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9AD8" w14:textId="77777777" w:rsidR="00B17483" w:rsidRPr="00B17483" w:rsidRDefault="00B17483" w:rsidP="00B17483">
      <w:pPr>
        <w:jc w:val="center"/>
        <w:rPr>
          <w:rFonts w:ascii="Arial" w:hAnsi="Arial" w:cs="Arial"/>
          <w:b/>
          <w:bCs/>
          <w:sz w:val="28"/>
          <w:szCs w:val="28"/>
          <w:lang w:val="el-GR"/>
        </w:rPr>
      </w:pPr>
      <w:r w:rsidRPr="00B17483">
        <w:rPr>
          <w:rFonts w:ascii="Arial" w:hAnsi="Arial" w:cs="Arial"/>
          <w:b/>
          <w:bCs/>
          <w:sz w:val="28"/>
          <w:szCs w:val="28"/>
          <w:lang w:val="el-GR"/>
        </w:rPr>
        <w:t xml:space="preserve">Παλλαϊκή </w:t>
      </w:r>
      <w:proofErr w:type="spellStart"/>
      <w:r w:rsidRPr="00B17483">
        <w:rPr>
          <w:rFonts w:ascii="Arial" w:hAnsi="Arial" w:cs="Arial"/>
          <w:b/>
          <w:bCs/>
          <w:sz w:val="28"/>
          <w:szCs w:val="28"/>
          <w:lang w:val="el-GR"/>
        </w:rPr>
        <w:t>συστράτευση</w:t>
      </w:r>
      <w:proofErr w:type="spellEnd"/>
      <w:r w:rsidRPr="00B17483">
        <w:rPr>
          <w:rFonts w:ascii="Arial" w:hAnsi="Arial" w:cs="Arial"/>
          <w:b/>
          <w:bCs/>
          <w:sz w:val="28"/>
          <w:szCs w:val="28"/>
          <w:lang w:val="el-GR"/>
        </w:rPr>
        <w:t xml:space="preserve"> στη βάση επτά πολιτικών</w:t>
      </w:r>
    </w:p>
    <w:p w14:paraId="76002D60" w14:textId="77777777" w:rsidR="00B17483" w:rsidRPr="00B17483" w:rsidRDefault="00B17483" w:rsidP="00B17483">
      <w:pPr>
        <w:rPr>
          <w:rFonts w:ascii="Arial" w:hAnsi="Arial" w:cs="Arial"/>
          <w:b/>
          <w:bCs/>
          <w:i/>
          <w:iCs/>
          <w:sz w:val="24"/>
          <w:szCs w:val="24"/>
          <w:lang w:val="el-GR"/>
        </w:rPr>
      </w:pPr>
      <w:r w:rsidRPr="00B17483">
        <w:rPr>
          <w:rFonts w:ascii="Arial" w:hAnsi="Arial" w:cs="Arial"/>
          <w:b/>
          <w:bCs/>
          <w:i/>
          <w:iCs/>
          <w:sz w:val="24"/>
          <w:szCs w:val="24"/>
          <w:lang w:val="el-GR"/>
        </w:rPr>
        <w:t xml:space="preserve">Η απάντηση του ΜέΡΑ25 στο κάλεσμα του ΠΣ του ΣΥΡΙΖΑ για «προοδευτική διακυβέρνηση»  </w:t>
      </w:r>
    </w:p>
    <w:p w14:paraId="7FD9C511" w14:textId="77777777" w:rsidR="00B17483" w:rsidRPr="00B17483" w:rsidRDefault="00B17483" w:rsidP="00B17483">
      <w:pPr>
        <w:rPr>
          <w:rFonts w:ascii="Arial" w:hAnsi="Arial" w:cs="Arial"/>
          <w:sz w:val="24"/>
          <w:szCs w:val="24"/>
          <w:lang w:val="el-GR"/>
        </w:rPr>
      </w:pPr>
    </w:p>
    <w:p w14:paraId="606A0D7E"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Η βιωσιμότητα της κοινωνίας πλήττεται καθημερινά από την κυβέρνηση Μητσοτάκη. </w:t>
      </w:r>
    </w:p>
    <w:p w14:paraId="5EE86A15"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Κανείς προοδευτικός άνθρωπος δεν μπορεί να αμφιβάλει για αυτό. Όπως δεν μπορεί να αμφιβάλει ότι μόνο μια παλλαϊκή </w:t>
      </w:r>
      <w:proofErr w:type="spellStart"/>
      <w:r w:rsidRPr="00B17483">
        <w:rPr>
          <w:rFonts w:ascii="Arial" w:hAnsi="Arial" w:cs="Arial"/>
          <w:sz w:val="24"/>
          <w:szCs w:val="24"/>
          <w:lang w:val="el-GR"/>
        </w:rPr>
        <w:t>συστράτευση</w:t>
      </w:r>
      <w:proofErr w:type="spellEnd"/>
      <w:r w:rsidRPr="00B17483">
        <w:rPr>
          <w:rFonts w:ascii="Arial" w:hAnsi="Arial" w:cs="Arial"/>
          <w:sz w:val="24"/>
          <w:szCs w:val="24"/>
          <w:lang w:val="el-GR"/>
        </w:rPr>
        <w:t xml:space="preserve"> μπορεί να αντιμετωπίσει αποτελεσματικά μια κυβέρνηση που, παρά την πανδημία, εμμένει στο αρχικό της σχέδιο να επιταχύνει την αναδιανομή του εναπομείναντος πλούτου των μικρομεσαίων στην αρπακτική ολιγαρχία. </w:t>
      </w:r>
    </w:p>
    <w:p w14:paraId="038247DE"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Αρνούνται ακόμα και τα αυτονόητα, όταν αυτά συγκρούονται με τα συμφέροντα των ημετέρων, π.χ. την ουσιαστική ενίσχυση του ΕΣΥ. Κι όσο η οικονομική πανδημία βαθαίνει, επενδύουν όλο και περισσότερο στο αστυνομικό κράτος ώστε να καμφθούν οι εν δυνάμει κοινωνικές αντιδράσεις. </w:t>
      </w:r>
    </w:p>
    <w:p w14:paraId="38AAD8E1" w14:textId="77777777" w:rsidR="00B17483" w:rsidRPr="00B17483" w:rsidRDefault="00B17483" w:rsidP="00B17483">
      <w:pPr>
        <w:rPr>
          <w:rFonts w:ascii="Arial" w:hAnsi="Arial" w:cs="Arial"/>
          <w:sz w:val="24"/>
          <w:szCs w:val="24"/>
          <w:lang w:val="el-GR"/>
        </w:rPr>
      </w:pPr>
      <w:proofErr w:type="spellStart"/>
      <w:r w:rsidRPr="00B17483">
        <w:rPr>
          <w:rFonts w:ascii="Arial" w:hAnsi="Arial" w:cs="Arial"/>
          <w:sz w:val="24"/>
          <w:szCs w:val="24"/>
          <w:lang w:val="el-GR"/>
        </w:rPr>
        <w:t>Εξορμπανισμός</w:t>
      </w:r>
      <w:proofErr w:type="spellEnd"/>
      <w:r w:rsidRPr="00B17483">
        <w:rPr>
          <w:rFonts w:ascii="Arial" w:hAnsi="Arial" w:cs="Arial"/>
          <w:sz w:val="24"/>
          <w:szCs w:val="24"/>
          <w:lang w:val="el-GR"/>
        </w:rPr>
        <w:t xml:space="preserve"> και ταξικός πόλεμος γίνονται, έτσι, τα εργαλεία του συστήματος που εκπροσωπείται σήμερα από τον κ. Μητσοτάκη. Πως μπορεί να αντισταθεί η κοινωνία σε αυτή τη διπλή απειλή; </w:t>
      </w:r>
    </w:p>
    <w:p w14:paraId="2D6B7637"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Πριν μερικές μέρες, απάντησε στο ερώτημα η Πολιτική Γραμματεία του ΣΥΡΙΖΑ αναφερόμενη στην «ανάγκη για πολιτική αλλαγή και προοδευτική διακυβέρνηση», η οποία θα βασίζεται σε «ενιαίο στρατηγικό σχέδιο ριζοσπαστικών μεταρρυθμίσεων και τομών», προσθέτοντας ότι: «Αυτό οφείλουν να το κατανοήσουν όλα τα κόμματα της προοδευτικής αντιπολίτευσης. Το ΚΚΕ, το ΜέΡΑ25, και το </w:t>
      </w:r>
      <w:proofErr w:type="spellStart"/>
      <w:r w:rsidRPr="00B17483">
        <w:rPr>
          <w:rFonts w:ascii="Arial" w:hAnsi="Arial" w:cs="Arial"/>
          <w:sz w:val="24"/>
          <w:szCs w:val="24"/>
          <w:lang w:val="el-GR"/>
        </w:rPr>
        <w:t>ΚινΑλλ</w:t>
      </w:r>
      <w:proofErr w:type="spellEnd"/>
      <w:r w:rsidRPr="00B17483">
        <w:rPr>
          <w:rFonts w:ascii="Arial" w:hAnsi="Arial" w:cs="Arial"/>
          <w:sz w:val="24"/>
          <w:szCs w:val="24"/>
          <w:lang w:val="el-GR"/>
        </w:rPr>
        <w:t xml:space="preserve">.» Το ΜέΡΑ25 έχει, βέβαια, ήδη αποδείξει ότι το κατανοεί, το ασπάζεται, το νιώθει. </w:t>
      </w:r>
      <w:hyperlink r:id="rId7" w:history="1">
        <w:r w:rsidRPr="00B17483">
          <w:rPr>
            <w:rStyle w:val="Hyperlink"/>
            <w:rFonts w:ascii="Arial" w:hAnsi="Arial" w:cs="Arial"/>
            <w:sz w:val="24"/>
            <w:szCs w:val="24"/>
            <w:lang w:val="el-GR"/>
          </w:rPr>
          <w:t>Από την 9</w:t>
        </w:r>
        <w:r w:rsidRPr="00B17483">
          <w:rPr>
            <w:rStyle w:val="Hyperlink"/>
            <w:rFonts w:ascii="Arial" w:hAnsi="Arial" w:cs="Arial"/>
            <w:sz w:val="24"/>
            <w:szCs w:val="24"/>
            <w:vertAlign w:val="superscript"/>
            <w:lang w:val="el-GR"/>
          </w:rPr>
          <w:t>η</w:t>
        </w:r>
        <w:r w:rsidRPr="00B17483">
          <w:rPr>
            <w:rStyle w:val="Hyperlink"/>
            <w:rFonts w:ascii="Arial" w:hAnsi="Arial" w:cs="Arial"/>
            <w:sz w:val="24"/>
            <w:szCs w:val="24"/>
            <w:lang w:val="el-GR"/>
          </w:rPr>
          <w:t xml:space="preserve"> Μαΐου προτείνουμε</w:t>
        </w:r>
      </w:hyperlink>
      <w:r w:rsidRPr="00B17483">
        <w:rPr>
          <w:rFonts w:ascii="Arial" w:hAnsi="Arial" w:cs="Arial"/>
          <w:sz w:val="24"/>
          <w:szCs w:val="24"/>
          <w:lang w:val="el-GR"/>
        </w:rPr>
        <w:t xml:space="preserve"> πλαίσιο κοινής παλλαϊκής </w:t>
      </w:r>
      <w:proofErr w:type="spellStart"/>
      <w:r w:rsidRPr="00B17483">
        <w:rPr>
          <w:rFonts w:ascii="Arial" w:hAnsi="Arial" w:cs="Arial"/>
          <w:sz w:val="24"/>
          <w:szCs w:val="24"/>
          <w:lang w:val="el-GR"/>
        </w:rPr>
        <w:t>συστράτευσης</w:t>
      </w:r>
      <w:proofErr w:type="spellEnd"/>
      <w:r w:rsidRPr="00B17483">
        <w:rPr>
          <w:rFonts w:ascii="Arial" w:hAnsi="Arial" w:cs="Arial"/>
          <w:sz w:val="24"/>
          <w:szCs w:val="24"/>
          <w:lang w:val="el-GR"/>
        </w:rPr>
        <w:t xml:space="preserve"> προοδευτικών πολιτών, οργανώσεων, κομμάτων. Η </w:t>
      </w:r>
      <w:proofErr w:type="spellStart"/>
      <w:r w:rsidRPr="00B17483">
        <w:rPr>
          <w:rFonts w:ascii="Arial" w:hAnsi="Arial" w:cs="Arial"/>
          <w:sz w:val="24"/>
          <w:szCs w:val="24"/>
          <w:lang w:val="el-GR"/>
        </w:rPr>
        <w:t>συστράτευση</w:t>
      </w:r>
      <w:proofErr w:type="spellEnd"/>
      <w:r w:rsidRPr="00B17483">
        <w:rPr>
          <w:rFonts w:ascii="Arial" w:hAnsi="Arial" w:cs="Arial"/>
          <w:sz w:val="24"/>
          <w:szCs w:val="24"/>
          <w:lang w:val="el-GR"/>
        </w:rPr>
        <w:t xml:space="preserve"> όμως απαιτεί ειλικρίνεια στον τρόπο με τον οποίο απαντάμε στο μείζον ερώτημα της εποχής: </w:t>
      </w:r>
    </w:p>
    <w:p w14:paraId="17FA81CC" w14:textId="77777777" w:rsidR="00B17483" w:rsidRPr="00B17483" w:rsidRDefault="00B17483" w:rsidP="00B17483">
      <w:pPr>
        <w:ind w:right="89"/>
        <w:rPr>
          <w:rFonts w:ascii="Arial" w:hAnsi="Arial" w:cs="Arial"/>
          <w:i/>
          <w:iCs/>
          <w:sz w:val="24"/>
          <w:szCs w:val="24"/>
          <w:lang w:val="el-GR"/>
        </w:rPr>
      </w:pPr>
      <w:r w:rsidRPr="00B17483">
        <w:rPr>
          <w:rFonts w:ascii="Arial" w:hAnsi="Arial" w:cs="Arial"/>
          <w:i/>
          <w:iCs/>
          <w:sz w:val="24"/>
          <w:szCs w:val="24"/>
          <w:lang w:val="el-GR"/>
        </w:rPr>
        <w:t xml:space="preserve">Υπάρχει περιθώριο για προοδευτικές πολιτικές που ανατρέπουν </w:t>
      </w:r>
      <w:r w:rsidRPr="00B17483">
        <w:rPr>
          <w:rFonts w:ascii="Arial" w:hAnsi="Arial" w:cs="Arial"/>
          <w:b/>
          <w:bCs/>
          <w:i/>
          <w:iCs/>
          <w:sz w:val="24"/>
          <w:szCs w:val="24"/>
          <w:lang w:val="el-GR"/>
        </w:rPr>
        <w:t>ουσιαστικά</w:t>
      </w:r>
      <w:r w:rsidRPr="00B17483">
        <w:rPr>
          <w:rFonts w:ascii="Arial" w:hAnsi="Arial" w:cs="Arial"/>
          <w:i/>
          <w:iCs/>
          <w:sz w:val="24"/>
          <w:szCs w:val="24"/>
          <w:lang w:val="el-GR"/>
        </w:rPr>
        <w:t xml:space="preserve"> την συρρίκνωση και την λεηλασία των πολλών </w:t>
      </w:r>
      <w:r w:rsidRPr="00B17483">
        <w:rPr>
          <w:rFonts w:ascii="Arial" w:hAnsi="Arial" w:cs="Arial"/>
          <w:i/>
          <w:iCs/>
          <w:sz w:val="24"/>
          <w:szCs w:val="24"/>
          <w:u w:val="single"/>
          <w:lang w:val="el-GR"/>
        </w:rPr>
        <w:t xml:space="preserve">εντός των περιορισμών της «Ενισχυμένης Επιτήρησης» &amp; των Συμφωνηθέντων στα </w:t>
      </w:r>
      <w:r w:rsidRPr="00B17483">
        <w:rPr>
          <w:rFonts w:ascii="Arial" w:hAnsi="Arial" w:cs="Arial"/>
          <w:i/>
          <w:iCs/>
          <w:sz w:val="24"/>
          <w:szCs w:val="24"/>
          <w:u w:val="single"/>
          <w:lang w:val="en-GB"/>
        </w:rPr>
        <w:t>Eurogroup</w:t>
      </w:r>
      <w:r w:rsidRPr="00B17483">
        <w:rPr>
          <w:rFonts w:ascii="Arial" w:hAnsi="Arial" w:cs="Arial"/>
          <w:i/>
          <w:iCs/>
          <w:sz w:val="24"/>
          <w:szCs w:val="24"/>
          <w:lang w:val="el-GR"/>
        </w:rPr>
        <w:t xml:space="preserve"> (δηλαδή του 4</w:t>
      </w:r>
      <w:r w:rsidRPr="00B17483">
        <w:rPr>
          <w:rFonts w:ascii="Arial" w:hAnsi="Arial" w:cs="Arial"/>
          <w:i/>
          <w:iCs/>
          <w:sz w:val="24"/>
          <w:szCs w:val="24"/>
          <w:vertAlign w:val="superscript"/>
          <w:lang w:val="el-GR"/>
        </w:rPr>
        <w:t>ου</w:t>
      </w:r>
      <w:r w:rsidRPr="00B17483">
        <w:rPr>
          <w:rFonts w:ascii="Arial" w:hAnsi="Arial" w:cs="Arial"/>
          <w:i/>
          <w:iCs/>
          <w:sz w:val="24"/>
          <w:szCs w:val="24"/>
          <w:lang w:val="el-GR"/>
        </w:rPr>
        <w:t xml:space="preserve"> Μνημονίου, όπως το ονομάζουμε στο ΜέΡΑ25</w:t>
      </w:r>
      <w:r w:rsidRPr="00B17483">
        <w:rPr>
          <w:rFonts w:ascii="Arial" w:hAnsi="Arial" w:cs="Arial"/>
          <w:sz w:val="24"/>
          <w:szCs w:val="24"/>
          <w:lang w:val="el-GR"/>
        </w:rPr>
        <w:t>);</w:t>
      </w:r>
    </w:p>
    <w:p w14:paraId="6D1942BA"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Πριν απαντήσουμε, ας απαριθμήσουμε πέντε τουλάχιστον </w:t>
      </w:r>
      <w:proofErr w:type="spellStart"/>
      <w:r w:rsidRPr="00B17483">
        <w:rPr>
          <w:rFonts w:ascii="Arial" w:hAnsi="Arial" w:cs="Arial"/>
          <w:sz w:val="24"/>
          <w:szCs w:val="24"/>
          <w:lang w:val="el-GR"/>
        </w:rPr>
        <w:t>προαπαιτούμενα</w:t>
      </w:r>
      <w:proofErr w:type="spellEnd"/>
      <w:r w:rsidRPr="00B17483">
        <w:rPr>
          <w:rFonts w:ascii="Arial" w:hAnsi="Arial" w:cs="Arial"/>
          <w:sz w:val="24"/>
          <w:szCs w:val="24"/>
          <w:lang w:val="el-GR"/>
        </w:rPr>
        <w:t xml:space="preserve"> προστασίας των πολλών από την ολιγαρχία: </w:t>
      </w:r>
    </w:p>
    <w:p w14:paraId="141CFE8D" w14:textId="77777777" w:rsidR="00B17483" w:rsidRPr="00B17483" w:rsidRDefault="00B17483" w:rsidP="00B17483">
      <w:pPr>
        <w:pStyle w:val="ListParagraph"/>
        <w:numPr>
          <w:ilvl w:val="0"/>
          <w:numId w:val="44"/>
        </w:numPr>
        <w:rPr>
          <w:rFonts w:ascii="Arial" w:hAnsi="Arial" w:cs="Arial"/>
          <w:lang w:val="el-GR"/>
        </w:rPr>
      </w:pPr>
      <w:r w:rsidRPr="00B17483">
        <w:rPr>
          <w:rFonts w:ascii="Arial" w:hAnsi="Arial" w:cs="Arial"/>
          <w:lang w:val="el-GR"/>
        </w:rPr>
        <w:t>Προστασία της ιδιωτικής περιουσίας από τα αρπακτικά, π.χ. κατάργηση πλειστηριασμών για την πρώτη κατοικία και το μικρομεσαίο μαγαζί</w:t>
      </w:r>
    </w:p>
    <w:p w14:paraId="375E2F61" w14:textId="77777777" w:rsidR="00B17483" w:rsidRPr="00B17483" w:rsidRDefault="00B17483" w:rsidP="00B17483">
      <w:pPr>
        <w:pStyle w:val="ListParagraph"/>
        <w:numPr>
          <w:ilvl w:val="0"/>
          <w:numId w:val="44"/>
        </w:numPr>
        <w:rPr>
          <w:rFonts w:ascii="Arial" w:hAnsi="Arial" w:cs="Arial"/>
          <w:lang w:val="el-GR"/>
        </w:rPr>
      </w:pPr>
      <w:r w:rsidRPr="00B17483">
        <w:rPr>
          <w:rFonts w:ascii="Arial" w:hAnsi="Arial" w:cs="Arial"/>
          <w:lang w:val="el-GR"/>
        </w:rPr>
        <w:t>Προστασία ό,τι έμεινε από την δημόσια περιουσία, π.χ. νερό, ΔΕΗ, ΛΑΡΚΟ</w:t>
      </w:r>
    </w:p>
    <w:p w14:paraId="334C7302" w14:textId="77777777" w:rsidR="00B17483" w:rsidRPr="00B17483" w:rsidRDefault="00B17483" w:rsidP="00B17483">
      <w:pPr>
        <w:pStyle w:val="ListParagraph"/>
        <w:numPr>
          <w:ilvl w:val="0"/>
          <w:numId w:val="44"/>
        </w:numPr>
        <w:rPr>
          <w:rFonts w:ascii="Arial" w:hAnsi="Arial" w:cs="Arial"/>
          <w:lang w:val="el-GR"/>
        </w:rPr>
      </w:pPr>
      <w:r w:rsidRPr="00B17483">
        <w:rPr>
          <w:rFonts w:ascii="Arial" w:hAnsi="Arial" w:cs="Arial"/>
          <w:lang w:val="el-GR"/>
        </w:rPr>
        <w:t xml:space="preserve">Ανάκτηση κυριαρχίας επί κρατικών θεσμών που ελέγχει η τρόικα για την πάταξη της φοροδιαφυγής των </w:t>
      </w:r>
      <w:proofErr w:type="spellStart"/>
      <w:r w:rsidRPr="00B17483">
        <w:rPr>
          <w:rFonts w:ascii="Arial" w:hAnsi="Arial" w:cs="Arial"/>
          <w:lang w:val="el-GR"/>
        </w:rPr>
        <w:t>ολιγαρχών</w:t>
      </w:r>
      <w:proofErr w:type="spellEnd"/>
      <w:r w:rsidRPr="00B17483">
        <w:rPr>
          <w:rFonts w:ascii="Arial" w:hAnsi="Arial" w:cs="Arial"/>
          <w:lang w:val="el-GR"/>
        </w:rPr>
        <w:t>, π.χ. γραμματεία δημοσίων εσόδων, φορολογικό λογισμικό</w:t>
      </w:r>
    </w:p>
    <w:p w14:paraId="16E4D43E" w14:textId="77777777" w:rsidR="00B17483" w:rsidRPr="00B17483" w:rsidRDefault="00B17483" w:rsidP="00B17483">
      <w:pPr>
        <w:pStyle w:val="ListParagraph"/>
        <w:numPr>
          <w:ilvl w:val="0"/>
          <w:numId w:val="44"/>
        </w:numPr>
        <w:rPr>
          <w:rFonts w:ascii="Arial" w:hAnsi="Arial" w:cs="Arial"/>
          <w:lang w:val="el-GR"/>
        </w:rPr>
      </w:pPr>
      <w:r w:rsidRPr="00B17483">
        <w:rPr>
          <w:rFonts w:ascii="Arial" w:hAnsi="Arial" w:cs="Arial"/>
          <w:lang w:val="el-GR"/>
        </w:rPr>
        <w:t>Κουρέματα φόρων, εισφορών, προκαταβολών και οφειλών υπέρ των μικρομεσαίων</w:t>
      </w:r>
    </w:p>
    <w:p w14:paraId="63AF110F" w14:textId="77777777" w:rsidR="00B17483" w:rsidRPr="00B17483" w:rsidRDefault="00B17483" w:rsidP="00B17483">
      <w:pPr>
        <w:pStyle w:val="ListParagraph"/>
        <w:numPr>
          <w:ilvl w:val="0"/>
          <w:numId w:val="44"/>
        </w:numPr>
        <w:rPr>
          <w:rFonts w:ascii="Arial" w:hAnsi="Arial" w:cs="Arial"/>
          <w:lang w:val="el-GR"/>
        </w:rPr>
      </w:pPr>
      <w:r w:rsidRPr="00B17483">
        <w:rPr>
          <w:rFonts w:ascii="Arial" w:hAnsi="Arial" w:cs="Arial"/>
          <w:lang w:val="el-GR"/>
        </w:rPr>
        <w:t xml:space="preserve">Καταπολέμηση της φτώχειας με σημαντική αγοραστική δύναμη στους αχαρτογράφητους, στους αδύναμους, στους βάναυσα πληγέντες από την πανδημία. </w:t>
      </w:r>
    </w:p>
    <w:p w14:paraId="4E2E51AD" w14:textId="77777777" w:rsidR="00B17483" w:rsidRPr="00B17483" w:rsidRDefault="00B17483" w:rsidP="00B17483">
      <w:pPr>
        <w:rPr>
          <w:rFonts w:ascii="Arial" w:hAnsi="Arial" w:cs="Arial"/>
          <w:sz w:val="24"/>
          <w:szCs w:val="24"/>
          <w:lang w:val="el-GR"/>
        </w:rPr>
      </w:pPr>
    </w:p>
    <w:p w14:paraId="620042E5"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Όσο αναμφισβήτητη είναι η ανάγκη παλλαϊκής </w:t>
      </w:r>
      <w:proofErr w:type="spellStart"/>
      <w:r w:rsidRPr="00B17483">
        <w:rPr>
          <w:rFonts w:ascii="Arial" w:hAnsi="Arial" w:cs="Arial"/>
          <w:sz w:val="24"/>
          <w:szCs w:val="24"/>
          <w:lang w:val="el-GR"/>
        </w:rPr>
        <w:t>συστράτευσης</w:t>
      </w:r>
      <w:proofErr w:type="spellEnd"/>
      <w:r w:rsidRPr="00B17483">
        <w:rPr>
          <w:rFonts w:ascii="Arial" w:hAnsi="Arial" w:cs="Arial"/>
          <w:sz w:val="24"/>
          <w:szCs w:val="24"/>
          <w:lang w:val="el-GR"/>
        </w:rPr>
        <w:t xml:space="preserve"> εναντίον της κυβέρνησης Μητσοτάκη, το ίδιο αναμφισβήτητο είναι το συμπέρασμα ότι τα πέντε πιο πάνω </w:t>
      </w:r>
      <w:proofErr w:type="spellStart"/>
      <w:r w:rsidRPr="00B17483">
        <w:rPr>
          <w:rFonts w:ascii="Arial" w:hAnsi="Arial" w:cs="Arial"/>
          <w:sz w:val="24"/>
          <w:szCs w:val="24"/>
          <w:lang w:val="el-GR"/>
        </w:rPr>
        <w:t>προαπαιτούμενα</w:t>
      </w:r>
      <w:proofErr w:type="spellEnd"/>
      <w:r w:rsidRPr="00B17483">
        <w:rPr>
          <w:rFonts w:ascii="Arial" w:hAnsi="Arial" w:cs="Arial"/>
          <w:sz w:val="24"/>
          <w:szCs w:val="24"/>
          <w:lang w:val="el-GR"/>
        </w:rPr>
        <w:t xml:space="preserve"> προστασίας της κοινωνίας είναι </w:t>
      </w:r>
      <w:r w:rsidRPr="00B17483">
        <w:rPr>
          <w:rFonts w:ascii="Arial" w:hAnsi="Arial" w:cs="Arial"/>
          <w:sz w:val="24"/>
          <w:szCs w:val="24"/>
          <w:u w:val="single"/>
          <w:lang w:val="el-GR"/>
        </w:rPr>
        <w:t>αδύνατον</w:t>
      </w:r>
      <w:r w:rsidRPr="00B17483">
        <w:rPr>
          <w:rFonts w:ascii="Arial" w:hAnsi="Arial" w:cs="Arial"/>
          <w:sz w:val="24"/>
          <w:szCs w:val="24"/>
          <w:lang w:val="el-GR"/>
        </w:rPr>
        <w:t xml:space="preserve"> να πραγματωθούν εντός των συμφωνηθέντων στα </w:t>
      </w:r>
      <w:r w:rsidRPr="00B17483">
        <w:rPr>
          <w:rFonts w:ascii="Arial" w:hAnsi="Arial" w:cs="Arial"/>
          <w:sz w:val="24"/>
          <w:szCs w:val="24"/>
          <w:lang w:val="en-GB"/>
        </w:rPr>
        <w:t>Eurogroup</w:t>
      </w:r>
      <w:r w:rsidRPr="00B17483">
        <w:rPr>
          <w:rFonts w:ascii="Arial" w:hAnsi="Arial" w:cs="Arial"/>
          <w:sz w:val="24"/>
          <w:szCs w:val="24"/>
          <w:lang w:val="el-GR"/>
        </w:rPr>
        <w:t xml:space="preserve"> – ή εντός όσων μπορούν να συμφωνηθούν χωρίς σύγκρουση με την τρόικα. </w:t>
      </w:r>
    </w:p>
    <w:p w14:paraId="604C09DD"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Παίρνοντας με την σειρά τα πέντε πιο πάνω </w:t>
      </w:r>
      <w:proofErr w:type="spellStart"/>
      <w:r w:rsidRPr="00B17483">
        <w:rPr>
          <w:rFonts w:ascii="Arial" w:hAnsi="Arial" w:cs="Arial"/>
          <w:sz w:val="24"/>
          <w:szCs w:val="24"/>
          <w:lang w:val="el-GR"/>
        </w:rPr>
        <w:t>προαπαιτούμενα</w:t>
      </w:r>
      <w:proofErr w:type="spellEnd"/>
      <w:r w:rsidRPr="00B17483">
        <w:rPr>
          <w:rFonts w:ascii="Arial" w:hAnsi="Arial" w:cs="Arial"/>
          <w:sz w:val="24"/>
          <w:szCs w:val="24"/>
          <w:lang w:val="el-GR"/>
        </w:rPr>
        <w:t xml:space="preserve">: </w:t>
      </w:r>
    </w:p>
    <w:p w14:paraId="46D5194B" w14:textId="77777777" w:rsidR="00B17483" w:rsidRPr="00B17483" w:rsidRDefault="00B17483" w:rsidP="00B17483">
      <w:pPr>
        <w:pStyle w:val="ListParagraph"/>
        <w:numPr>
          <w:ilvl w:val="0"/>
          <w:numId w:val="45"/>
        </w:numPr>
        <w:rPr>
          <w:rFonts w:ascii="Arial" w:hAnsi="Arial" w:cs="Arial"/>
          <w:lang w:val="el-GR"/>
        </w:rPr>
      </w:pPr>
      <w:r w:rsidRPr="00B17483">
        <w:rPr>
          <w:rFonts w:ascii="Arial" w:hAnsi="Arial" w:cs="Arial"/>
          <w:lang w:val="el-GR"/>
        </w:rPr>
        <w:t xml:space="preserve">Ο </w:t>
      </w:r>
      <w:r w:rsidRPr="00B17483">
        <w:rPr>
          <w:rFonts w:ascii="Arial" w:hAnsi="Arial" w:cs="Arial"/>
          <w:i/>
          <w:iCs/>
          <w:lang w:val="el-GR"/>
        </w:rPr>
        <w:t>μόνος τρόπος</w:t>
      </w:r>
      <w:r w:rsidRPr="00B17483">
        <w:rPr>
          <w:rFonts w:ascii="Arial" w:hAnsi="Arial" w:cs="Arial"/>
          <w:lang w:val="el-GR"/>
        </w:rPr>
        <w:t xml:space="preserve"> να προστατευθούν πρώτη κατοικία και μικρομάγαζα, και να μην επικρέμεται του κράτους η εγγύηση των €12 δις υπέρ των αρπακτικών, είναι η κατάργηση του «ΗΡΑΚΛΗ» και η νομοθέτηση δημόσιας εταιρείας διαχείρισης των κόκκινων δανείων. </w:t>
      </w:r>
      <w:r w:rsidRPr="00B17483">
        <w:rPr>
          <w:rFonts w:ascii="Arial" w:hAnsi="Arial" w:cs="Arial"/>
          <w:i/>
          <w:iCs/>
          <w:u w:val="single"/>
          <w:lang w:val="el-GR"/>
        </w:rPr>
        <w:t xml:space="preserve">Η πιθανότητα να συμφωνήσει το </w:t>
      </w:r>
      <w:r w:rsidRPr="00B17483">
        <w:rPr>
          <w:rFonts w:ascii="Arial" w:hAnsi="Arial" w:cs="Arial"/>
          <w:i/>
          <w:iCs/>
          <w:u w:val="single"/>
          <w:lang w:val="en-GB"/>
        </w:rPr>
        <w:t>Eurogroup</w:t>
      </w:r>
      <w:r w:rsidRPr="00B17483">
        <w:rPr>
          <w:rFonts w:ascii="Arial" w:hAnsi="Arial" w:cs="Arial"/>
          <w:i/>
          <w:iCs/>
          <w:u w:val="single"/>
          <w:lang w:val="el-GR"/>
        </w:rPr>
        <w:t xml:space="preserve"> είναι μηδενική</w:t>
      </w:r>
    </w:p>
    <w:p w14:paraId="78381CF2" w14:textId="77777777" w:rsidR="00B17483" w:rsidRPr="00B17483" w:rsidRDefault="00B17483" w:rsidP="00B17483">
      <w:pPr>
        <w:pStyle w:val="ListParagraph"/>
        <w:numPr>
          <w:ilvl w:val="0"/>
          <w:numId w:val="45"/>
        </w:numPr>
        <w:rPr>
          <w:rFonts w:ascii="Arial" w:hAnsi="Arial" w:cs="Arial"/>
          <w:lang w:val="el-GR"/>
        </w:rPr>
      </w:pPr>
      <w:r w:rsidRPr="00B17483">
        <w:rPr>
          <w:rFonts w:ascii="Arial" w:hAnsi="Arial" w:cs="Arial"/>
          <w:lang w:val="el-GR"/>
        </w:rPr>
        <w:t xml:space="preserve">Για να προστατευτεί ό,τι έμεινε από την δημόσια περιουσία, απαιτείται η κατάργηση του </w:t>
      </w:r>
      <w:proofErr w:type="spellStart"/>
      <w:r w:rsidRPr="00B17483">
        <w:rPr>
          <w:rFonts w:ascii="Arial" w:hAnsi="Arial" w:cs="Arial"/>
          <w:lang w:val="el-GR"/>
        </w:rPr>
        <w:t>Υπερταμείου</w:t>
      </w:r>
      <w:proofErr w:type="spellEnd"/>
      <w:r w:rsidRPr="00B17483">
        <w:rPr>
          <w:rFonts w:ascii="Arial" w:hAnsi="Arial" w:cs="Arial"/>
          <w:lang w:val="el-GR"/>
        </w:rPr>
        <w:t xml:space="preserve">. </w:t>
      </w:r>
      <w:r w:rsidRPr="00B17483">
        <w:rPr>
          <w:rFonts w:ascii="Arial" w:hAnsi="Arial" w:cs="Arial"/>
          <w:i/>
          <w:iCs/>
          <w:u w:val="single"/>
          <w:lang w:val="el-GR"/>
        </w:rPr>
        <w:t xml:space="preserve">Η πιθανότητα να συμφωνήσει το </w:t>
      </w:r>
      <w:r w:rsidRPr="00B17483">
        <w:rPr>
          <w:rFonts w:ascii="Arial" w:hAnsi="Arial" w:cs="Arial"/>
          <w:i/>
          <w:iCs/>
          <w:u w:val="single"/>
          <w:lang w:val="en-GB"/>
        </w:rPr>
        <w:t>Eurogroup</w:t>
      </w:r>
      <w:r w:rsidRPr="00B17483">
        <w:rPr>
          <w:rFonts w:ascii="Arial" w:hAnsi="Arial" w:cs="Arial"/>
          <w:i/>
          <w:iCs/>
          <w:u w:val="single"/>
          <w:lang w:val="el-GR"/>
        </w:rPr>
        <w:t xml:space="preserve"> είναι μηδενική</w:t>
      </w:r>
    </w:p>
    <w:p w14:paraId="1BBB73CA" w14:textId="77777777" w:rsidR="00B17483" w:rsidRPr="00B17483" w:rsidRDefault="00B17483" w:rsidP="00B17483">
      <w:pPr>
        <w:pStyle w:val="ListParagraph"/>
        <w:numPr>
          <w:ilvl w:val="0"/>
          <w:numId w:val="45"/>
        </w:numPr>
        <w:rPr>
          <w:rFonts w:ascii="Arial" w:hAnsi="Arial" w:cs="Arial"/>
          <w:lang w:val="el-GR"/>
        </w:rPr>
      </w:pPr>
      <w:r w:rsidRPr="00B17483">
        <w:rPr>
          <w:rFonts w:ascii="Arial" w:hAnsi="Arial" w:cs="Arial"/>
          <w:lang w:val="el-GR"/>
        </w:rPr>
        <w:t xml:space="preserve">Η ανάκτηση κυριαρχίας επί της φορολογικής αρχής (εφοριών και, ιδίως, λογισμικού) απαιτεί κατάργηση της ΑΑΔΕ. </w:t>
      </w:r>
      <w:r w:rsidRPr="00B17483">
        <w:rPr>
          <w:rFonts w:ascii="Arial" w:hAnsi="Arial" w:cs="Arial"/>
          <w:i/>
          <w:iCs/>
          <w:u w:val="single"/>
          <w:lang w:val="el-GR"/>
        </w:rPr>
        <w:t xml:space="preserve">Η πιθανότητα να συμφωνήσει το </w:t>
      </w:r>
      <w:r w:rsidRPr="00B17483">
        <w:rPr>
          <w:rFonts w:ascii="Arial" w:hAnsi="Arial" w:cs="Arial"/>
          <w:i/>
          <w:iCs/>
          <w:u w:val="single"/>
          <w:lang w:val="en-GB"/>
        </w:rPr>
        <w:t>Eurogroup</w:t>
      </w:r>
      <w:r w:rsidRPr="00B17483">
        <w:rPr>
          <w:rFonts w:ascii="Arial" w:hAnsi="Arial" w:cs="Arial"/>
          <w:i/>
          <w:iCs/>
          <w:u w:val="single"/>
          <w:lang w:val="el-GR"/>
        </w:rPr>
        <w:t xml:space="preserve"> είναι μηδενική</w:t>
      </w:r>
    </w:p>
    <w:p w14:paraId="0155DA3D" w14:textId="77777777" w:rsidR="00B17483" w:rsidRPr="00B17483" w:rsidRDefault="00B17483" w:rsidP="00B17483">
      <w:pPr>
        <w:pStyle w:val="ListParagraph"/>
        <w:numPr>
          <w:ilvl w:val="0"/>
          <w:numId w:val="45"/>
        </w:numPr>
        <w:rPr>
          <w:rFonts w:ascii="Arial" w:hAnsi="Arial" w:cs="Arial"/>
          <w:lang w:val="el-GR"/>
        </w:rPr>
      </w:pPr>
      <w:r w:rsidRPr="00B17483">
        <w:rPr>
          <w:rFonts w:ascii="Arial" w:hAnsi="Arial" w:cs="Arial"/>
          <w:lang w:val="el-GR"/>
        </w:rPr>
        <w:t xml:space="preserve">Ο περιορισμός των λουκέτων προαπαιτεί βαθιά κουρέματα (π.χ. κατάργηση προπληρωμών, ανώτατο συντελεστής ΦΠΑ 15%-18%, μηδενικό ΕΝΦΙΑ για μικρομεσαίους, διαγραφή οφειλών πληγέντων από την πανδημία). </w:t>
      </w:r>
      <w:r w:rsidRPr="00B17483">
        <w:rPr>
          <w:rFonts w:ascii="Arial" w:hAnsi="Arial" w:cs="Arial"/>
          <w:i/>
          <w:iCs/>
          <w:u w:val="single"/>
          <w:lang w:val="el-GR"/>
        </w:rPr>
        <w:t xml:space="preserve">Η πιθανότητα να συμφωνήσει το </w:t>
      </w:r>
      <w:r w:rsidRPr="00B17483">
        <w:rPr>
          <w:rFonts w:ascii="Arial" w:hAnsi="Arial" w:cs="Arial"/>
          <w:i/>
          <w:iCs/>
          <w:u w:val="single"/>
          <w:lang w:val="en-GB"/>
        </w:rPr>
        <w:t>Eurogroup</w:t>
      </w:r>
      <w:r w:rsidRPr="00B17483">
        <w:rPr>
          <w:rFonts w:ascii="Arial" w:hAnsi="Arial" w:cs="Arial"/>
          <w:i/>
          <w:iCs/>
          <w:u w:val="single"/>
          <w:lang w:val="el-GR"/>
        </w:rPr>
        <w:t xml:space="preserve"> είναι μηδενική</w:t>
      </w:r>
    </w:p>
    <w:p w14:paraId="55A1FF12" w14:textId="77777777" w:rsidR="00B17483" w:rsidRPr="00B17483" w:rsidRDefault="00B17483" w:rsidP="00B17483">
      <w:pPr>
        <w:pStyle w:val="ListParagraph"/>
        <w:numPr>
          <w:ilvl w:val="0"/>
          <w:numId w:val="45"/>
        </w:numPr>
        <w:rPr>
          <w:rFonts w:ascii="Arial" w:hAnsi="Arial" w:cs="Arial"/>
          <w:lang w:val="el-GR"/>
        </w:rPr>
      </w:pPr>
      <w:r w:rsidRPr="00B17483">
        <w:rPr>
          <w:rFonts w:ascii="Arial" w:hAnsi="Arial" w:cs="Arial"/>
          <w:lang w:val="el-GR"/>
        </w:rPr>
        <w:t xml:space="preserve">Τα ποσά που απαιτεί μια αποτελεσματική πολιτική καταπολέμησης της φτώχειας ανέρχονται στο 10% του ΑΕΠ ετησίως, που σημαίνει είτε σημαντικές επί πλέον κρατικές δαπάνες είτε το ψηφιακό σύστημα δημόσιων συναλλαγών που προτείνει το ΜέΡΑ25. </w:t>
      </w:r>
      <w:r w:rsidRPr="00B17483">
        <w:rPr>
          <w:rFonts w:ascii="Arial" w:hAnsi="Arial" w:cs="Arial"/>
          <w:i/>
          <w:iCs/>
          <w:u w:val="single"/>
          <w:lang w:val="el-GR"/>
        </w:rPr>
        <w:t xml:space="preserve">Η πιθανότητα να συμφωνήσει το </w:t>
      </w:r>
      <w:r w:rsidRPr="00B17483">
        <w:rPr>
          <w:rFonts w:ascii="Arial" w:hAnsi="Arial" w:cs="Arial"/>
          <w:i/>
          <w:iCs/>
          <w:u w:val="single"/>
          <w:lang w:val="en-GB"/>
        </w:rPr>
        <w:t>Eurogroup</w:t>
      </w:r>
      <w:r w:rsidRPr="00B17483">
        <w:rPr>
          <w:rFonts w:ascii="Arial" w:hAnsi="Arial" w:cs="Arial"/>
          <w:i/>
          <w:iCs/>
          <w:u w:val="single"/>
          <w:lang w:val="el-GR"/>
        </w:rPr>
        <w:t xml:space="preserve"> είναι μηδενική.</w:t>
      </w:r>
    </w:p>
    <w:p w14:paraId="42C3361F" w14:textId="77777777" w:rsidR="00B17483" w:rsidRPr="00B17483" w:rsidRDefault="00B17483" w:rsidP="00B17483">
      <w:pPr>
        <w:rPr>
          <w:rFonts w:ascii="Arial" w:hAnsi="Arial" w:cs="Arial"/>
          <w:sz w:val="24"/>
          <w:szCs w:val="24"/>
          <w:lang w:val="el-GR"/>
        </w:rPr>
      </w:pPr>
    </w:p>
    <w:p w14:paraId="56002DBC"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Με αυτά ως δεδομένα, είναι ξεκάθαρο ότι συγκυβέρνηση που απορρίπτει εκ προοιμίου την σύγκρουση με την τρόικα (πέραν διακοσμητικών αλλαγών) μόνο την ακύρωση της οικοδόμησης αστυνομικού κράτους μπορεί να υποσχεθεί. Αρκεί αυτό;</w:t>
      </w:r>
    </w:p>
    <w:p w14:paraId="4ADD6C04"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Όσο σημαντικό κι αν είναι να γκρεμιστεί το αστυνομικό κράτος, την ώρα που η φτώχεια θερίζει και η ανασφάλεια φουντώνει, μόνο αιθεροβάμων πιστεύει πως αυτό αρκεί για την απαιτούμενη παλλαϊκή </w:t>
      </w:r>
      <w:proofErr w:type="spellStart"/>
      <w:r w:rsidRPr="00B17483">
        <w:rPr>
          <w:rFonts w:ascii="Arial" w:hAnsi="Arial" w:cs="Arial"/>
          <w:sz w:val="24"/>
          <w:szCs w:val="24"/>
          <w:lang w:val="el-GR"/>
        </w:rPr>
        <w:t>συστράτευση</w:t>
      </w:r>
      <w:proofErr w:type="spellEnd"/>
      <w:r w:rsidRPr="00B17483">
        <w:rPr>
          <w:rFonts w:ascii="Arial" w:hAnsi="Arial" w:cs="Arial"/>
          <w:sz w:val="24"/>
          <w:szCs w:val="24"/>
          <w:lang w:val="el-GR"/>
        </w:rPr>
        <w:t xml:space="preserve"> γύρω από κυβέρνηση που αυτό-αποκαλείται μεν «προοδευτική» αλλά που, αποδεχόμενη το πλαίσιο του 4</w:t>
      </w:r>
      <w:r w:rsidRPr="00B17483">
        <w:rPr>
          <w:rFonts w:ascii="Arial" w:hAnsi="Arial" w:cs="Arial"/>
          <w:sz w:val="24"/>
          <w:szCs w:val="24"/>
          <w:vertAlign w:val="superscript"/>
          <w:lang w:val="el-GR"/>
        </w:rPr>
        <w:t>ου</w:t>
      </w:r>
      <w:r w:rsidRPr="00B17483">
        <w:rPr>
          <w:rFonts w:ascii="Arial" w:hAnsi="Arial" w:cs="Arial"/>
          <w:sz w:val="24"/>
          <w:szCs w:val="24"/>
          <w:lang w:val="el-GR"/>
        </w:rPr>
        <w:t xml:space="preserve"> Μνημονίου, εφαρμόζει πολιτικές αναδιανομής του πλούτου προς τους λίγους – ακόμα κι αν σέρνει τα πόδια της κάνοντάς το. </w:t>
      </w:r>
    </w:p>
    <w:p w14:paraId="41DC4AD7"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t xml:space="preserve">Πιστεύει πραγματικά η Πολιτική Γραμματεία του ΣΥΡΙΖΑ πως μπορεί να υπάρξει </w:t>
      </w:r>
      <w:proofErr w:type="spellStart"/>
      <w:r w:rsidRPr="00B17483">
        <w:rPr>
          <w:rFonts w:ascii="Arial" w:hAnsi="Arial" w:cs="Arial"/>
          <w:sz w:val="24"/>
          <w:szCs w:val="24"/>
          <w:lang w:val="el-GR"/>
        </w:rPr>
        <w:t>συστράτευση</w:t>
      </w:r>
      <w:proofErr w:type="spellEnd"/>
      <w:r w:rsidRPr="00B17483">
        <w:rPr>
          <w:rFonts w:ascii="Arial" w:hAnsi="Arial" w:cs="Arial"/>
          <w:sz w:val="24"/>
          <w:szCs w:val="24"/>
          <w:lang w:val="el-GR"/>
        </w:rPr>
        <w:t xml:space="preserve"> των προοδευτικών πολιτών με κόμματα που, από τη μία, υποστηρίζουν ότι έσωσαν την χώρα με μνημόνια ενώ, από την άλλη, αρνούνται ακόμα και να διανοηθούν ένα ΟΧΙ στην τρόικα; Μπορεί, στην εποχή της Κλιματικής Καταστροφής να υπάρξει </w:t>
      </w:r>
      <w:proofErr w:type="spellStart"/>
      <w:r w:rsidRPr="00B17483">
        <w:rPr>
          <w:rFonts w:ascii="Arial" w:hAnsi="Arial" w:cs="Arial"/>
          <w:sz w:val="24"/>
          <w:szCs w:val="24"/>
          <w:lang w:val="el-GR"/>
        </w:rPr>
        <w:t>συστράτευση</w:t>
      </w:r>
      <w:proofErr w:type="spellEnd"/>
      <w:r w:rsidRPr="00B17483">
        <w:rPr>
          <w:rFonts w:ascii="Arial" w:hAnsi="Arial" w:cs="Arial"/>
          <w:sz w:val="24"/>
          <w:szCs w:val="24"/>
          <w:lang w:val="el-GR"/>
        </w:rPr>
        <w:t xml:space="preserve"> με κόμματα που έστησαν </w:t>
      </w:r>
      <w:proofErr w:type="spellStart"/>
      <w:r w:rsidRPr="00B17483">
        <w:rPr>
          <w:rFonts w:ascii="Arial" w:hAnsi="Arial" w:cs="Arial"/>
          <w:sz w:val="24"/>
          <w:szCs w:val="24"/>
          <w:lang w:val="el-GR"/>
        </w:rPr>
        <w:t>Μόριες</w:t>
      </w:r>
      <w:proofErr w:type="spellEnd"/>
      <w:r w:rsidRPr="00B17483">
        <w:rPr>
          <w:rFonts w:ascii="Arial" w:hAnsi="Arial" w:cs="Arial"/>
          <w:sz w:val="24"/>
          <w:szCs w:val="24"/>
          <w:lang w:val="el-GR"/>
        </w:rPr>
        <w:t xml:space="preserve"> και έχουν υπογράψει συμβάσεις εξορύξεων και αγωγών με την </w:t>
      </w:r>
      <w:r w:rsidRPr="00B17483">
        <w:rPr>
          <w:rFonts w:ascii="Arial" w:hAnsi="Arial" w:cs="Arial"/>
          <w:sz w:val="24"/>
          <w:szCs w:val="24"/>
          <w:lang w:val="en-GB"/>
        </w:rPr>
        <w:t>ExxonMobil</w:t>
      </w:r>
      <w:r w:rsidRPr="00B17483">
        <w:rPr>
          <w:rFonts w:ascii="Arial" w:hAnsi="Arial" w:cs="Arial"/>
          <w:sz w:val="24"/>
          <w:szCs w:val="24"/>
          <w:lang w:val="el-GR"/>
        </w:rPr>
        <w:t xml:space="preserve">, την </w:t>
      </w:r>
      <w:r w:rsidRPr="00B17483">
        <w:rPr>
          <w:rFonts w:ascii="Arial" w:hAnsi="Arial" w:cs="Arial"/>
          <w:sz w:val="24"/>
          <w:szCs w:val="24"/>
          <w:lang w:val="en-GB"/>
        </w:rPr>
        <w:t>Total</w:t>
      </w:r>
      <w:r w:rsidRPr="00B17483">
        <w:rPr>
          <w:rFonts w:ascii="Arial" w:hAnsi="Arial" w:cs="Arial"/>
          <w:sz w:val="24"/>
          <w:szCs w:val="24"/>
          <w:lang w:val="el-GR"/>
        </w:rPr>
        <w:t xml:space="preserve"> και τον </w:t>
      </w:r>
      <w:proofErr w:type="spellStart"/>
      <w:r w:rsidRPr="00B17483">
        <w:rPr>
          <w:rFonts w:ascii="Arial" w:hAnsi="Arial" w:cs="Arial"/>
          <w:sz w:val="24"/>
          <w:szCs w:val="24"/>
          <w:lang w:val="el-GR"/>
        </w:rPr>
        <w:t>Νετανιάχου</w:t>
      </w:r>
      <w:proofErr w:type="spellEnd"/>
      <w:r w:rsidRPr="00B17483">
        <w:rPr>
          <w:rFonts w:ascii="Arial" w:hAnsi="Arial" w:cs="Arial"/>
          <w:sz w:val="24"/>
          <w:szCs w:val="24"/>
          <w:lang w:val="el-GR"/>
        </w:rPr>
        <w:t xml:space="preserve">; </w:t>
      </w:r>
    </w:p>
    <w:p w14:paraId="3B30034E" w14:textId="77777777" w:rsidR="00B17483" w:rsidRPr="00B17483" w:rsidRDefault="00B17483" w:rsidP="00B17483">
      <w:pPr>
        <w:rPr>
          <w:rFonts w:ascii="Arial" w:hAnsi="Arial" w:cs="Arial"/>
          <w:sz w:val="24"/>
          <w:szCs w:val="24"/>
          <w:lang w:val="el-GR"/>
        </w:rPr>
      </w:pPr>
    </w:p>
    <w:p w14:paraId="3BFBA213" w14:textId="77777777" w:rsidR="00B17483" w:rsidRPr="00B17483" w:rsidRDefault="00B17483" w:rsidP="00B17483">
      <w:pPr>
        <w:rPr>
          <w:rFonts w:ascii="Arial" w:hAnsi="Arial" w:cs="Arial"/>
          <w:sz w:val="24"/>
          <w:szCs w:val="24"/>
          <w:lang w:val="el-GR"/>
        </w:rPr>
      </w:pPr>
      <w:r w:rsidRPr="00B17483">
        <w:rPr>
          <w:rFonts w:ascii="Arial" w:hAnsi="Arial" w:cs="Arial"/>
          <w:sz w:val="24"/>
          <w:szCs w:val="24"/>
          <w:lang w:val="el-GR"/>
        </w:rPr>
        <w:lastRenderedPageBreak/>
        <w:t xml:space="preserve">Εν κατακλείδι, η απάντηση του ΜέΡΑ25 στην πρόσφατη «πρόκληση» της Πολιτικής Γραμματείας του ΣΥΡΙΖΑ δόθηκε από τον προηγούμενο Μάη – βλ. πιο κάτω. Είμαστε εδώ να απαντήσουμε κάθε περαιτέρω ερώτηση και να δώσουμε όποια διευκρίνηση χρειαστεί. </w:t>
      </w:r>
    </w:p>
    <w:p w14:paraId="014448E6" w14:textId="77777777" w:rsidR="00B17483" w:rsidRPr="00B17483" w:rsidRDefault="00B17483" w:rsidP="00B17483">
      <w:pPr>
        <w:rPr>
          <w:rFonts w:ascii="Arial" w:hAnsi="Arial" w:cs="Arial"/>
          <w:b/>
          <w:bCs/>
          <w:sz w:val="24"/>
          <w:szCs w:val="24"/>
          <w:lang w:val="el-GR"/>
        </w:rPr>
      </w:pPr>
      <w:proofErr w:type="spellStart"/>
      <w:r w:rsidRPr="00B17483">
        <w:rPr>
          <w:rFonts w:ascii="Arial" w:hAnsi="Arial" w:cs="Arial"/>
          <w:b/>
          <w:bCs/>
          <w:sz w:val="24"/>
          <w:szCs w:val="24"/>
          <w:lang w:val="el-GR"/>
        </w:rPr>
        <w:t>Γιάνης</w:t>
      </w:r>
      <w:proofErr w:type="spellEnd"/>
      <w:r w:rsidRPr="00B17483">
        <w:rPr>
          <w:rFonts w:ascii="Arial" w:hAnsi="Arial" w:cs="Arial"/>
          <w:b/>
          <w:bCs/>
          <w:sz w:val="24"/>
          <w:szCs w:val="24"/>
          <w:lang w:val="el-GR"/>
        </w:rPr>
        <w:t xml:space="preserve"> </w:t>
      </w:r>
      <w:proofErr w:type="spellStart"/>
      <w:r w:rsidRPr="00B17483">
        <w:rPr>
          <w:rFonts w:ascii="Arial" w:hAnsi="Arial" w:cs="Arial"/>
          <w:b/>
          <w:bCs/>
          <w:sz w:val="24"/>
          <w:szCs w:val="24"/>
          <w:lang w:val="el-GR"/>
        </w:rPr>
        <w:t>Βαρουφάκης</w:t>
      </w:r>
      <w:proofErr w:type="spellEnd"/>
    </w:p>
    <w:p w14:paraId="33AD4BEA" w14:textId="77777777" w:rsidR="00B17483" w:rsidRPr="00B17483" w:rsidRDefault="00B17483" w:rsidP="00B17483">
      <w:pPr>
        <w:rPr>
          <w:rFonts w:ascii="Arial" w:hAnsi="Arial" w:cs="Arial"/>
          <w:b/>
          <w:bCs/>
          <w:sz w:val="24"/>
          <w:szCs w:val="24"/>
          <w:lang w:val="el-GR"/>
        </w:rPr>
      </w:pPr>
      <w:r w:rsidRPr="00B17483">
        <w:rPr>
          <w:rFonts w:ascii="Arial" w:hAnsi="Arial" w:cs="Arial"/>
          <w:b/>
          <w:bCs/>
          <w:sz w:val="24"/>
          <w:szCs w:val="24"/>
          <w:lang w:val="el-GR"/>
        </w:rPr>
        <w:t>Γραμματέας ΜέΡΑ25</w:t>
      </w:r>
    </w:p>
    <w:p w14:paraId="1A4617DE" w14:textId="77777777" w:rsidR="00B17483" w:rsidRPr="00B17483" w:rsidRDefault="00B17483" w:rsidP="00B17483">
      <w:pPr>
        <w:rPr>
          <w:rFonts w:ascii="Arial" w:hAnsi="Arial" w:cs="Arial"/>
          <w:sz w:val="24"/>
          <w:szCs w:val="24"/>
          <w:lang w:val="el-GR"/>
        </w:rPr>
      </w:pPr>
    </w:p>
    <w:p w14:paraId="0E0E660C" w14:textId="77777777" w:rsidR="00B17483" w:rsidRPr="00B17483" w:rsidRDefault="00B17483" w:rsidP="00B17483">
      <w:pPr>
        <w:rPr>
          <w:rFonts w:ascii="Arial" w:hAnsi="Arial" w:cs="Arial"/>
          <w:i/>
          <w:iCs/>
          <w:sz w:val="24"/>
          <w:szCs w:val="24"/>
          <w:lang w:val="el-GR"/>
        </w:rPr>
      </w:pPr>
      <w:r w:rsidRPr="00B17483">
        <w:rPr>
          <w:rFonts w:ascii="Arial" w:hAnsi="Arial" w:cs="Arial"/>
          <w:i/>
          <w:iCs/>
          <w:sz w:val="24"/>
          <w:szCs w:val="24"/>
          <w:lang w:val="el-GR"/>
        </w:rPr>
        <w:t xml:space="preserve">Ακολουθεί απόσπασμα του </w:t>
      </w:r>
      <w:hyperlink r:id="rId8" w:history="1">
        <w:r w:rsidRPr="00B17483">
          <w:rPr>
            <w:rStyle w:val="Hyperlink"/>
            <w:rFonts w:ascii="Arial" w:hAnsi="Arial" w:cs="Arial"/>
            <w:i/>
            <w:iCs/>
            <w:sz w:val="24"/>
            <w:szCs w:val="24"/>
            <w:lang w:val="el-GR"/>
          </w:rPr>
          <w:t xml:space="preserve">Καλέσματος του ΜέΡΑ25 σε Παλλαϊκή </w:t>
        </w:r>
        <w:proofErr w:type="spellStart"/>
        <w:r w:rsidRPr="00B17483">
          <w:rPr>
            <w:rStyle w:val="Hyperlink"/>
            <w:rFonts w:ascii="Arial" w:hAnsi="Arial" w:cs="Arial"/>
            <w:i/>
            <w:iCs/>
            <w:sz w:val="24"/>
            <w:szCs w:val="24"/>
            <w:lang w:val="el-GR"/>
          </w:rPr>
          <w:t>Συστράτευση</w:t>
        </w:r>
        <w:proofErr w:type="spellEnd"/>
      </w:hyperlink>
      <w:r w:rsidRPr="00B17483">
        <w:rPr>
          <w:rFonts w:ascii="Arial" w:hAnsi="Arial" w:cs="Arial"/>
          <w:i/>
          <w:iCs/>
          <w:sz w:val="24"/>
          <w:szCs w:val="24"/>
          <w:lang w:val="el-GR"/>
        </w:rPr>
        <w:t xml:space="preserve"> της 9</w:t>
      </w:r>
      <w:r w:rsidRPr="00B17483">
        <w:rPr>
          <w:rFonts w:ascii="Arial" w:hAnsi="Arial" w:cs="Arial"/>
          <w:i/>
          <w:iCs/>
          <w:sz w:val="24"/>
          <w:szCs w:val="24"/>
          <w:vertAlign w:val="superscript"/>
          <w:lang w:val="el-GR"/>
        </w:rPr>
        <w:t>ης</w:t>
      </w:r>
      <w:r w:rsidRPr="00B17483">
        <w:rPr>
          <w:rFonts w:ascii="Arial" w:hAnsi="Arial" w:cs="Arial"/>
          <w:i/>
          <w:iCs/>
          <w:sz w:val="24"/>
          <w:szCs w:val="24"/>
          <w:lang w:val="el-GR"/>
        </w:rPr>
        <w:t xml:space="preserve"> Μαΐου 2020:</w:t>
      </w:r>
    </w:p>
    <w:p w14:paraId="596D93A4" w14:textId="77777777" w:rsidR="00B17483" w:rsidRPr="00B17483" w:rsidRDefault="00B17483" w:rsidP="00B17483">
      <w:pPr>
        <w:rPr>
          <w:rFonts w:ascii="Arial" w:hAnsi="Arial" w:cs="Arial"/>
          <w:sz w:val="24"/>
          <w:szCs w:val="24"/>
          <w:lang w:val="el-GR"/>
        </w:rPr>
      </w:pPr>
    </w:p>
    <w:p w14:paraId="518AF663" w14:textId="47B6F516" w:rsidR="00B17483" w:rsidRPr="00B17483" w:rsidRDefault="00B17483" w:rsidP="00B17483">
      <w:pPr>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Με τον </w:t>
      </w:r>
      <w:proofErr w:type="spellStart"/>
      <w:r w:rsidRPr="00B17483">
        <w:rPr>
          <w:rFonts w:ascii="Arial" w:hAnsi="Arial" w:cs="Arial"/>
          <w:color w:val="000000" w:themeColor="text1"/>
          <w:sz w:val="24"/>
          <w:szCs w:val="24"/>
          <w:lang w:val="el-GR"/>
        </w:rPr>
        <w:t>κορωνοϊό</w:t>
      </w:r>
      <w:proofErr w:type="spellEnd"/>
      <w:r w:rsidRPr="00B17483">
        <w:rPr>
          <w:rFonts w:ascii="Arial" w:hAnsi="Arial" w:cs="Arial"/>
          <w:color w:val="000000" w:themeColor="text1"/>
          <w:sz w:val="24"/>
          <w:szCs w:val="24"/>
          <w:lang w:val="el-GR"/>
        </w:rPr>
        <w:t xml:space="preserve"> να δημιουργεί ύφεση -10% με -15%, και έλλειμμα κρατικού προϋπολογισμού περί το -15%, η βαθιά αναδιάρθρωση του χρέους, δημόσιου και ιδιωτικού, είναι η μόνη εναλλακτική σ’ ένα 5</w:t>
      </w:r>
      <w:r w:rsidRPr="00B17483">
        <w:rPr>
          <w:rFonts w:ascii="Arial" w:hAnsi="Arial" w:cs="Arial"/>
          <w:color w:val="000000" w:themeColor="text1"/>
          <w:sz w:val="24"/>
          <w:szCs w:val="24"/>
          <w:vertAlign w:val="superscript"/>
          <w:lang w:val="el-GR"/>
        </w:rPr>
        <w:t>ο</w:t>
      </w:r>
      <w:r w:rsidRPr="00B17483">
        <w:rPr>
          <w:rFonts w:ascii="Arial" w:hAnsi="Arial" w:cs="Arial"/>
          <w:color w:val="000000" w:themeColor="text1"/>
          <w:sz w:val="24"/>
          <w:szCs w:val="24"/>
          <w:lang w:val="el-GR"/>
        </w:rPr>
        <w:t xml:space="preserve"> Μνημόνιο καταστροφικότερο και του 1</w:t>
      </w:r>
      <w:r w:rsidRPr="00B17483">
        <w:rPr>
          <w:rFonts w:ascii="Arial" w:hAnsi="Arial" w:cs="Arial"/>
          <w:color w:val="000000" w:themeColor="text1"/>
          <w:sz w:val="24"/>
          <w:szCs w:val="24"/>
          <w:vertAlign w:val="superscript"/>
          <w:lang w:val="el-GR"/>
        </w:rPr>
        <w:t>ου</w:t>
      </w:r>
      <w:r w:rsidRPr="00B17483">
        <w:rPr>
          <w:rFonts w:ascii="Arial" w:hAnsi="Arial" w:cs="Arial"/>
          <w:color w:val="000000" w:themeColor="text1"/>
          <w:sz w:val="24"/>
          <w:szCs w:val="24"/>
          <w:lang w:val="el-GR"/>
        </w:rPr>
        <w:t>: Χωρίς αυτήν, το 2021/2 η τρόικα θα απαιτήσει μείωση του κρατικού ελλείμματος μέσω λιτότητας αντίστοιχης εκείνης του 1</w:t>
      </w:r>
      <w:r w:rsidRPr="00B17483">
        <w:rPr>
          <w:rFonts w:ascii="Arial" w:hAnsi="Arial" w:cs="Arial"/>
          <w:color w:val="000000" w:themeColor="text1"/>
          <w:sz w:val="24"/>
          <w:szCs w:val="24"/>
          <w:vertAlign w:val="superscript"/>
          <w:lang w:val="el-GR"/>
        </w:rPr>
        <w:t>ου</w:t>
      </w:r>
      <w:r w:rsidRPr="00B17483">
        <w:rPr>
          <w:rFonts w:ascii="Arial" w:hAnsi="Arial" w:cs="Arial"/>
          <w:color w:val="000000" w:themeColor="text1"/>
          <w:sz w:val="24"/>
          <w:szCs w:val="24"/>
          <w:lang w:val="el-GR"/>
        </w:rPr>
        <w:t xml:space="preserve"> και 2</w:t>
      </w:r>
      <w:r w:rsidRPr="00B17483">
        <w:rPr>
          <w:rFonts w:ascii="Arial" w:hAnsi="Arial" w:cs="Arial"/>
          <w:color w:val="000000" w:themeColor="text1"/>
          <w:sz w:val="24"/>
          <w:szCs w:val="24"/>
          <w:vertAlign w:val="superscript"/>
          <w:lang w:val="el-GR"/>
        </w:rPr>
        <w:t>ου</w:t>
      </w:r>
      <w:r w:rsidRPr="00B17483">
        <w:rPr>
          <w:rFonts w:ascii="Arial" w:hAnsi="Arial" w:cs="Arial"/>
          <w:color w:val="000000" w:themeColor="text1"/>
          <w:sz w:val="24"/>
          <w:szCs w:val="24"/>
          <w:lang w:val="el-GR"/>
        </w:rPr>
        <w:t xml:space="preserve"> Μνημονίου – δηλαδή νέα κοινωνική καταστροφή. </w:t>
      </w:r>
    </w:p>
    <w:p w14:paraId="37243290" w14:textId="50E525EE" w:rsidR="00B17483" w:rsidRPr="00B17483" w:rsidRDefault="00B17483" w:rsidP="00B17483">
      <w:pPr>
        <w:rPr>
          <w:rFonts w:ascii="Arial" w:hAnsi="Arial" w:cs="Arial"/>
          <w:color w:val="000000" w:themeColor="text1"/>
          <w:sz w:val="24"/>
          <w:szCs w:val="24"/>
          <w:lang w:val="el-GR"/>
        </w:rPr>
      </w:pPr>
      <w:r w:rsidRPr="00B17483">
        <w:rPr>
          <w:rFonts w:ascii="Arial" w:hAnsi="Arial" w:cs="Arial"/>
          <w:color w:val="000000" w:themeColor="text1"/>
          <w:sz w:val="24"/>
          <w:szCs w:val="24"/>
          <w:lang w:val="el-GR"/>
        </w:rPr>
        <w:t>Ενώπιον αυτής της προοπτικής, ο ενστερνισμός από τον κ. Μητσοτάκη του αιτήματος για ευρωομόλογο (δηλαδή πανευρωπαϊκό επιμερισμό του νέου χρέους) ήταν η «Τελευταία Μπλόφα» του. Όταν του το αρνήθηκαν, απλά το «ξέχασε» και, έτσι, έστρωσε το δρόμο για την απάνθρωπη Νέα Λιτότητα που θα φέρει το 5</w:t>
      </w:r>
      <w:r w:rsidRPr="00B17483">
        <w:rPr>
          <w:rFonts w:ascii="Arial" w:hAnsi="Arial" w:cs="Arial"/>
          <w:color w:val="000000" w:themeColor="text1"/>
          <w:sz w:val="24"/>
          <w:szCs w:val="24"/>
          <w:vertAlign w:val="superscript"/>
          <w:lang w:val="el-GR"/>
        </w:rPr>
        <w:t>ο</w:t>
      </w:r>
      <w:r w:rsidRPr="00B17483">
        <w:rPr>
          <w:rFonts w:ascii="Arial" w:hAnsi="Arial" w:cs="Arial"/>
          <w:color w:val="000000" w:themeColor="text1"/>
          <w:sz w:val="24"/>
          <w:szCs w:val="24"/>
          <w:lang w:val="el-GR"/>
        </w:rPr>
        <w:t xml:space="preserve"> Μνημόνιο από τα μέσα του 2021 και για χρόνια πολλά.</w:t>
      </w:r>
    </w:p>
    <w:p w14:paraId="6269826E" w14:textId="01ED0C9B" w:rsidR="00B17483" w:rsidRPr="00B17483" w:rsidRDefault="00B17483" w:rsidP="00B17483">
      <w:pPr>
        <w:rPr>
          <w:rFonts w:ascii="Arial" w:hAnsi="Arial" w:cs="Arial"/>
          <w:color w:val="000000" w:themeColor="text1"/>
          <w:sz w:val="24"/>
          <w:szCs w:val="24"/>
          <w:lang w:val="el-GR"/>
        </w:rPr>
      </w:pPr>
      <w:r w:rsidRPr="00B17483">
        <w:rPr>
          <w:rFonts w:ascii="Arial" w:hAnsi="Arial" w:cs="Arial"/>
          <w:color w:val="000000" w:themeColor="text1"/>
          <w:sz w:val="24"/>
          <w:szCs w:val="24"/>
          <w:lang w:val="el-GR"/>
        </w:rPr>
        <w:t>Το 2010, η κοινωνία μας βρέθηκε απροετοίμαστη. Αιφνιδιάστηκαν οι πολίτες και  υπέκυψαν στην ενορχηστρωμένη επίθεση της τρόικας και τα όργανα βασανισμού της, τα τέσσερα συναπτά μνημόνια.</w:t>
      </w:r>
    </w:p>
    <w:p w14:paraId="7798D044" w14:textId="7E09546C" w:rsidR="00B17483" w:rsidRPr="00B17483" w:rsidRDefault="00B17483" w:rsidP="00B17483">
      <w:pPr>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Το 2020 πια γνωρίζουμε. Αυτή τη φορά άγνοια δεν συγχωρείται. Όμως, η παλλαϊκή </w:t>
      </w:r>
      <w:proofErr w:type="spellStart"/>
      <w:r w:rsidRPr="00B17483">
        <w:rPr>
          <w:rFonts w:ascii="Arial" w:hAnsi="Arial" w:cs="Arial"/>
          <w:color w:val="000000" w:themeColor="text1"/>
          <w:sz w:val="24"/>
          <w:szCs w:val="24"/>
          <w:lang w:val="el-GR"/>
        </w:rPr>
        <w:t>συστράτευση</w:t>
      </w:r>
      <w:proofErr w:type="spellEnd"/>
      <w:r w:rsidRPr="00B17483">
        <w:rPr>
          <w:rFonts w:ascii="Arial" w:hAnsi="Arial" w:cs="Arial"/>
          <w:color w:val="000000" w:themeColor="text1"/>
          <w:sz w:val="24"/>
          <w:szCs w:val="24"/>
          <w:lang w:val="el-GR"/>
        </w:rPr>
        <w:t xml:space="preserve"> που θα αποτρέψει το 5</w:t>
      </w:r>
      <w:r w:rsidRPr="00B17483">
        <w:rPr>
          <w:rFonts w:ascii="Arial" w:hAnsi="Arial" w:cs="Arial"/>
          <w:color w:val="000000" w:themeColor="text1"/>
          <w:sz w:val="24"/>
          <w:szCs w:val="24"/>
          <w:vertAlign w:val="superscript"/>
          <w:lang w:val="el-GR"/>
        </w:rPr>
        <w:t>ο</w:t>
      </w:r>
      <w:r w:rsidRPr="00B17483">
        <w:rPr>
          <w:rFonts w:ascii="Arial" w:hAnsi="Arial" w:cs="Arial"/>
          <w:color w:val="000000" w:themeColor="text1"/>
          <w:sz w:val="24"/>
          <w:szCs w:val="24"/>
          <w:lang w:val="el-GR"/>
        </w:rPr>
        <w:t xml:space="preserve"> Μνημόνιο απαιτεί συμφωνία επί συγκεκριμένων σημείων:</w:t>
      </w:r>
    </w:p>
    <w:p w14:paraId="3C7AAED9"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Έως ότου αναδιαρθρωθεί βαθιά το ελληνικό δημόσιο χρέος και προχωρήσει, στην πράξη, ο επιμερισμός των βαρών της Κρίσης σε πανευρωπαϊκό επίπεδο, βέτο σε κάθε </w:t>
      </w:r>
      <w:r w:rsidRPr="00B17483">
        <w:rPr>
          <w:rFonts w:ascii="Arial" w:hAnsi="Arial" w:cs="Arial"/>
          <w:color w:val="000000" w:themeColor="text1"/>
          <w:sz w:val="24"/>
          <w:szCs w:val="24"/>
          <w:lang w:val="en-GB"/>
        </w:rPr>
        <w:t>Eurogroup</w:t>
      </w:r>
      <w:r w:rsidRPr="00B17483">
        <w:rPr>
          <w:rFonts w:ascii="Arial" w:hAnsi="Arial" w:cs="Arial"/>
          <w:color w:val="000000" w:themeColor="text1"/>
          <w:sz w:val="24"/>
          <w:szCs w:val="24"/>
          <w:lang w:val="el-GR"/>
        </w:rPr>
        <w:t xml:space="preserve"> και Σύνοδο Κορυφής</w:t>
      </w:r>
    </w:p>
    <w:p w14:paraId="49929545"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Κατάργηση του ζωτικού χώρου των αρπακτικών ταμείων με κατάργηση του «Ηρακλή» και δίκαιη προστασία της λαϊκής κατοικίας και των μικρομεσαίων μέσω Δημόσιας Εταιρείας Αναδιάρθρωσης &amp; Διαχείρισης Ιδιωτικών Χρεών </w:t>
      </w:r>
    </w:p>
    <w:p w14:paraId="17755B20"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Ούτε ένα ευρώ δημόσιου χρήματος σε τράπεζα χωρίς την κρατικοποίησή της. Σπάσιμο του τραπεζικού μονοπωλίου στις ηλεκτρονικές πληρωμές, μέσω της ίδρυσης δωρεάν </w:t>
      </w:r>
      <w:r w:rsidRPr="00B17483">
        <w:rPr>
          <w:rFonts w:ascii="Arial" w:hAnsi="Arial" w:cs="Arial"/>
          <w:iCs/>
          <w:color w:val="000000" w:themeColor="text1"/>
          <w:sz w:val="24"/>
          <w:szCs w:val="24"/>
          <w:lang w:val="el-GR"/>
        </w:rPr>
        <w:t>Δημόσιου Συστήματος Δημοσιονομικών Συναλλαγών</w:t>
      </w:r>
      <w:r w:rsidRPr="00B17483">
        <w:rPr>
          <w:rFonts w:ascii="Arial" w:hAnsi="Arial" w:cs="Arial"/>
          <w:i/>
          <w:color w:val="000000" w:themeColor="text1"/>
          <w:sz w:val="24"/>
          <w:szCs w:val="24"/>
          <w:lang w:val="el-GR"/>
        </w:rPr>
        <w:t xml:space="preserve"> </w:t>
      </w:r>
    </w:p>
    <w:p w14:paraId="0C35930D"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Καθιέρωση Αξιοπρεπούς Βασικού Εισοδήματος, άμεση κατάργηση του καθεστώτος των «ενοικιαζόμενων» εργαζόμενων, και Συλλογικές Συμβάσεις για όλους</w:t>
      </w:r>
    </w:p>
    <w:p w14:paraId="7E570494"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Άμεση κατάργηση προπληρωμών φόρων και βαθιά κουρέματα σε φόρους, ιδίως όσων χτυπήθηκαν από την καραντίνα</w:t>
      </w:r>
    </w:p>
    <w:p w14:paraId="6B579E12"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lastRenderedPageBreak/>
        <w:t>Τα ορυκτά καύσιμα να μείνουν στα έγκατα της γης</w:t>
      </w:r>
    </w:p>
    <w:p w14:paraId="1B57FF91" w14:textId="77777777" w:rsidR="00B17483" w:rsidRPr="00B17483" w:rsidRDefault="00B17483" w:rsidP="00B17483">
      <w:pPr>
        <w:numPr>
          <w:ilvl w:val="0"/>
          <w:numId w:val="46"/>
        </w:numPr>
        <w:spacing w:after="0" w:line="240" w:lineRule="auto"/>
        <w:rPr>
          <w:rFonts w:ascii="Arial" w:hAnsi="Arial" w:cs="Arial"/>
          <w:color w:val="000000" w:themeColor="text1"/>
          <w:sz w:val="24"/>
          <w:szCs w:val="24"/>
          <w:lang w:val="el-GR"/>
        </w:rPr>
      </w:pPr>
      <w:r w:rsidRPr="00B17483">
        <w:rPr>
          <w:rFonts w:ascii="Arial" w:hAnsi="Arial" w:cs="Arial"/>
          <w:color w:val="000000" w:themeColor="text1"/>
          <w:sz w:val="24"/>
          <w:szCs w:val="24"/>
          <w:lang w:val="el-GR"/>
        </w:rPr>
        <w:t xml:space="preserve">Άμεσο κλείσιμο όλων των «κλειστών κέντρων» συγκέντρωσης των μεταναστών </w:t>
      </w:r>
    </w:p>
    <w:p w14:paraId="19F42E3A" w14:textId="77777777" w:rsidR="00B17483" w:rsidRPr="00B17483" w:rsidRDefault="00B17483" w:rsidP="00B17483">
      <w:pPr>
        <w:rPr>
          <w:rFonts w:ascii="Arial" w:hAnsi="Arial" w:cs="Arial"/>
          <w:color w:val="000000" w:themeColor="text1"/>
          <w:sz w:val="24"/>
          <w:szCs w:val="24"/>
          <w:lang w:val="el-GR"/>
        </w:rPr>
      </w:pPr>
    </w:p>
    <w:p w14:paraId="479E24A9" w14:textId="77777777" w:rsidR="00B17483" w:rsidRPr="00B17483" w:rsidRDefault="00B17483" w:rsidP="00B17483">
      <w:pPr>
        <w:rPr>
          <w:rFonts w:ascii="Arial" w:hAnsi="Arial" w:cs="Arial"/>
          <w:color w:val="000000" w:themeColor="text1"/>
          <w:sz w:val="24"/>
          <w:szCs w:val="24"/>
          <w:lang w:val="el-GR"/>
        </w:rPr>
      </w:pPr>
      <w:r w:rsidRPr="00B17483">
        <w:rPr>
          <w:rFonts w:ascii="Arial" w:hAnsi="Arial" w:cs="Arial"/>
          <w:color w:val="000000" w:themeColor="text1"/>
          <w:sz w:val="24"/>
          <w:szCs w:val="24"/>
          <w:lang w:val="el-GR"/>
        </w:rPr>
        <w:t>Μόνο μια τέτοια συμφωνία μπορεί να φέρει την Πολιτική Επανάσταση που απαιτεί η Ιστορική Συγκυρία, όχι μια απλή κυβερνητική εναλλαγή που απλά θα νομιμοποιήσει το 5</w:t>
      </w:r>
      <w:r w:rsidRPr="00B17483">
        <w:rPr>
          <w:rFonts w:ascii="Arial" w:hAnsi="Arial" w:cs="Arial"/>
          <w:color w:val="000000" w:themeColor="text1"/>
          <w:sz w:val="24"/>
          <w:szCs w:val="24"/>
          <w:vertAlign w:val="superscript"/>
          <w:lang w:val="el-GR"/>
        </w:rPr>
        <w:t>ο</w:t>
      </w:r>
      <w:r w:rsidRPr="00B17483">
        <w:rPr>
          <w:rFonts w:ascii="Arial" w:hAnsi="Arial" w:cs="Arial"/>
          <w:color w:val="000000" w:themeColor="text1"/>
          <w:sz w:val="24"/>
          <w:szCs w:val="24"/>
          <w:lang w:val="el-GR"/>
        </w:rPr>
        <w:t xml:space="preserve"> Μνημόνιο με «προοδευτικό» πρόσημο.</w:t>
      </w:r>
    </w:p>
    <w:p w14:paraId="18F14D13" w14:textId="77777777" w:rsidR="00B17483" w:rsidRPr="00B17483" w:rsidRDefault="00B17483" w:rsidP="00B17483">
      <w:pPr>
        <w:rPr>
          <w:rFonts w:ascii="Arial" w:hAnsi="Arial" w:cs="Arial"/>
          <w:color w:val="000000" w:themeColor="text1"/>
          <w:sz w:val="24"/>
          <w:szCs w:val="24"/>
          <w:lang w:val="el-GR"/>
        </w:rPr>
      </w:pPr>
    </w:p>
    <w:p w14:paraId="0D34EA30" w14:textId="1865CFB2" w:rsidR="001166A5" w:rsidRPr="00B17483" w:rsidRDefault="001166A5" w:rsidP="00B17483">
      <w:pPr>
        <w:rPr>
          <w:rFonts w:ascii="Arial" w:hAnsi="Arial" w:cs="Arial"/>
          <w:sz w:val="24"/>
          <w:szCs w:val="24"/>
          <w:lang w:val="el-GR"/>
        </w:rPr>
      </w:pPr>
    </w:p>
    <w:sectPr w:rsidR="001166A5" w:rsidRPr="00B17483" w:rsidSect="00280601">
      <w:headerReference w:type="default" r:id="rId9"/>
      <w:footerReference w:type="default" r:id="rId10"/>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682B" w14:textId="77777777" w:rsidR="009C7B7B" w:rsidRDefault="009C7B7B" w:rsidP="00280601">
      <w:pPr>
        <w:spacing w:after="0" w:line="240" w:lineRule="auto"/>
      </w:pPr>
      <w:r>
        <w:separator/>
      </w:r>
    </w:p>
  </w:endnote>
  <w:endnote w:type="continuationSeparator" w:id="0">
    <w:p w14:paraId="58073AF0" w14:textId="77777777" w:rsidR="009C7B7B" w:rsidRDefault="009C7B7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139F" w14:textId="77777777" w:rsidR="009C7B7B" w:rsidRDefault="009C7B7B" w:rsidP="00280601">
      <w:pPr>
        <w:spacing w:after="0" w:line="240" w:lineRule="auto"/>
      </w:pPr>
      <w:r>
        <w:separator/>
      </w:r>
    </w:p>
  </w:footnote>
  <w:footnote w:type="continuationSeparator" w:id="0">
    <w:p w14:paraId="3AAD8DC2" w14:textId="77777777" w:rsidR="009C7B7B" w:rsidRDefault="009C7B7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3A574A"/>
    <w:multiLevelType w:val="hybridMultilevel"/>
    <w:tmpl w:val="CF8A9F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D3E15"/>
    <w:multiLevelType w:val="hybridMultilevel"/>
    <w:tmpl w:val="C1985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12E24"/>
    <w:multiLevelType w:val="hybridMultilevel"/>
    <w:tmpl w:val="99165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8"/>
  </w:num>
  <w:num w:numId="3">
    <w:abstractNumId w:val="40"/>
  </w:num>
  <w:num w:numId="4">
    <w:abstractNumId w:val="19"/>
  </w:num>
  <w:num w:numId="5">
    <w:abstractNumId w:val="37"/>
  </w:num>
  <w:num w:numId="6">
    <w:abstractNumId w:val="33"/>
  </w:num>
  <w:num w:numId="7">
    <w:abstractNumId w:val="39"/>
  </w:num>
  <w:num w:numId="8">
    <w:abstractNumId w:val="18"/>
  </w:num>
  <w:num w:numId="9">
    <w:abstractNumId w:val="7"/>
  </w:num>
  <w:num w:numId="10">
    <w:abstractNumId w:val="11"/>
  </w:num>
  <w:num w:numId="11">
    <w:abstractNumId w:val="8"/>
  </w:num>
  <w:num w:numId="12">
    <w:abstractNumId w:val="45"/>
  </w:num>
  <w:num w:numId="13">
    <w:abstractNumId w:val="15"/>
  </w:num>
  <w:num w:numId="14">
    <w:abstractNumId w:val="44"/>
  </w:num>
  <w:num w:numId="15">
    <w:abstractNumId w:val="9"/>
  </w:num>
  <w:num w:numId="16">
    <w:abstractNumId w:val="43"/>
  </w:num>
  <w:num w:numId="17">
    <w:abstractNumId w:val="31"/>
  </w:num>
  <w:num w:numId="18">
    <w:abstractNumId w:val="1"/>
  </w:num>
  <w:num w:numId="19">
    <w:abstractNumId w:val="35"/>
  </w:num>
  <w:num w:numId="20">
    <w:abstractNumId w:val="16"/>
  </w:num>
  <w:num w:numId="21">
    <w:abstractNumId w:val="20"/>
  </w:num>
  <w:num w:numId="22">
    <w:abstractNumId w:val="36"/>
  </w:num>
  <w:num w:numId="23">
    <w:abstractNumId w:val="5"/>
  </w:num>
  <w:num w:numId="24">
    <w:abstractNumId w:val="13"/>
  </w:num>
  <w:num w:numId="25">
    <w:abstractNumId w:val="42"/>
  </w:num>
  <w:num w:numId="26">
    <w:abstractNumId w:val="2"/>
  </w:num>
  <w:num w:numId="27">
    <w:abstractNumId w:val="17"/>
  </w:num>
  <w:num w:numId="28">
    <w:abstractNumId w:val="25"/>
  </w:num>
  <w:num w:numId="29">
    <w:abstractNumId w:val="3"/>
  </w:num>
  <w:num w:numId="30">
    <w:abstractNumId w:val="4"/>
  </w:num>
  <w:num w:numId="31">
    <w:abstractNumId w:val="26"/>
  </w:num>
  <w:num w:numId="32">
    <w:abstractNumId w:val="0"/>
  </w:num>
  <w:num w:numId="33">
    <w:abstractNumId w:val="29"/>
  </w:num>
  <w:num w:numId="34">
    <w:abstractNumId w:val="41"/>
  </w:num>
  <w:num w:numId="35">
    <w:abstractNumId w:val="32"/>
  </w:num>
  <w:num w:numId="36">
    <w:abstractNumId w:val="14"/>
  </w:num>
  <w:num w:numId="37">
    <w:abstractNumId w:val="22"/>
  </w:num>
  <w:num w:numId="38">
    <w:abstractNumId w:val="12"/>
  </w:num>
  <w:num w:numId="39">
    <w:abstractNumId w:val="34"/>
  </w:num>
  <w:num w:numId="40">
    <w:abstractNumId w:val="24"/>
  </w:num>
  <w:num w:numId="41">
    <w:abstractNumId w:val="27"/>
  </w:num>
  <w:num w:numId="42">
    <w:abstractNumId w:val="30"/>
  </w:num>
  <w:num w:numId="43">
    <w:abstractNumId w:val="2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0B3"/>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26CC"/>
    <w:rsid w:val="00156BFA"/>
    <w:rsid w:val="00157C2E"/>
    <w:rsid w:val="00162D3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07ED"/>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14E6"/>
    <w:rsid w:val="003143A3"/>
    <w:rsid w:val="0031555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38CD"/>
    <w:rsid w:val="003949CE"/>
    <w:rsid w:val="003A0137"/>
    <w:rsid w:val="003A173E"/>
    <w:rsid w:val="003A2150"/>
    <w:rsid w:val="003A26DB"/>
    <w:rsid w:val="003A3531"/>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09C"/>
    <w:rsid w:val="00423FD2"/>
    <w:rsid w:val="0043146F"/>
    <w:rsid w:val="00432EBF"/>
    <w:rsid w:val="00436BA1"/>
    <w:rsid w:val="0044332D"/>
    <w:rsid w:val="0045080A"/>
    <w:rsid w:val="00463E93"/>
    <w:rsid w:val="004644E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093B"/>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164A"/>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07F92"/>
    <w:rsid w:val="00811130"/>
    <w:rsid w:val="00814C2A"/>
    <w:rsid w:val="00817D16"/>
    <w:rsid w:val="008218C1"/>
    <w:rsid w:val="00821D39"/>
    <w:rsid w:val="00824705"/>
    <w:rsid w:val="00824B51"/>
    <w:rsid w:val="008251EF"/>
    <w:rsid w:val="008252B8"/>
    <w:rsid w:val="00827356"/>
    <w:rsid w:val="00832147"/>
    <w:rsid w:val="0083696B"/>
    <w:rsid w:val="008405A3"/>
    <w:rsid w:val="0085008E"/>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C7B7B"/>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2117"/>
    <w:rsid w:val="00AF558A"/>
    <w:rsid w:val="00AF5ADD"/>
    <w:rsid w:val="00AF6B68"/>
    <w:rsid w:val="00B01019"/>
    <w:rsid w:val="00B02BCA"/>
    <w:rsid w:val="00B03941"/>
    <w:rsid w:val="00B03AD7"/>
    <w:rsid w:val="00B115F1"/>
    <w:rsid w:val="00B11B33"/>
    <w:rsid w:val="00B12D74"/>
    <w:rsid w:val="00B13E31"/>
    <w:rsid w:val="00B171F3"/>
    <w:rsid w:val="00B17483"/>
    <w:rsid w:val="00B21F68"/>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E7405"/>
    <w:rsid w:val="00BF3C77"/>
    <w:rsid w:val="00BF7ACC"/>
    <w:rsid w:val="00C00465"/>
    <w:rsid w:val="00C00DDC"/>
    <w:rsid w:val="00C02D28"/>
    <w:rsid w:val="00C03B10"/>
    <w:rsid w:val="00C03C2F"/>
    <w:rsid w:val="00C07E20"/>
    <w:rsid w:val="00C10B31"/>
    <w:rsid w:val="00C12302"/>
    <w:rsid w:val="00C1544E"/>
    <w:rsid w:val="00C24C0A"/>
    <w:rsid w:val="00C25107"/>
    <w:rsid w:val="00C2708F"/>
    <w:rsid w:val="00C3109C"/>
    <w:rsid w:val="00C311F2"/>
    <w:rsid w:val="00C31784"/>
    <w:rsid w:val="00C34D12"/>
    <w:rsid w:val="00C37BC0"/>
    <w:rsid w:val="00C42556"/>
    <w:rsid w:val="00C47575"/>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B56"/>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25783035">
      <w:bodyDiv w:val="1"/>
      <w:marLeft w:val="0"/>
      <w:marRight w:val="0"/>
      <w:marTop w:val="0"/>
      <w:marBottom w:val="0"/>
      <w:divBdr>
        <w:top w:val="none" w:sz="0" w:space="0" w:color="auto"/>
        <w:left w:val="none" w:sz="0" w:space="0" w:color="auto"/>
        <w:bottom w:val="none" w:sz="0" w:space="0" w:color="auto"/>
        <w:right w:val="none" w:sz="0" w:space="0" w:color="auto"/>
      </w:divBdr>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06187568">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64801065">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913">
      <w:bodyDiv w:val="1"/>
      <w:marLeft w:val="0"/>
      <w:marRight w:val="0"/>
      <w:marTop w:val="0"/>
      <w:marBottom w:val="0"/>
      <w:divBdr>
        <w:top w:val="none" w:sz="0" w:space="0" w:color="auto"/>
        <w:left w:val="none" w:sz="0" w:space="0" w:color="auto"/>
        <w:bottom w:val="none" w:sz="0" w:space="0" w:color="auto"/>
        <w:right w:val="none" w:sz="0" w:space="0" w:color="auto"/>
      </w:divBdr>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17914127">
      <w:bodyDiv w:val="1"/>
      <w:marLeft w:val="0"/>
      <w:marRight w:val="0"/>
      <w:marTop w:val="0"/>
      <w:marBottom w:val="0"/>
      <w:divBdr>
        <w:top w:val="none" w:sz="0" w:space="0" w:color="auto"/>
        <w:left w:val="none" w:sz="0" w:space="0" w:color="auto"/>
        <w:bottom w:val="none" w:sz="0" w:space="0" w:color="auto"/>
        <w:right w:val="none" w:sz="0" w:space="0" w:color="auto"/>
      </w:divBdr>
      <w:divsChild>
        <w:div w:id="165561240">
          <w:marLeft w:val="0"/>
          <w:marRight w:val="0"/>
          <w:marTop w:val="0"/>
          <w:marBottom w:val="0"/>
          <w:divBdr>
            <w:top w:val="none" w:sz="0" w:space="0" w:color="auto"/>
            <w:left w:val="none" w:sz="0" w:space="0" w:color="auto"/>
            <w:bottom w:val="none" w:sz="0" w:space="0" w:color="auto"/>
            <w:right w:val="none" w:sz="0" w:space="0" w:color="auto"/>
          </w:divBdr>
        </w:div>
        <w:div w:id="863831986">
          <w:marLeft w:val="0"/>
          <w:marRight w:val="0"/>
          <w:marTop w:val="0"/>
          <w:marBottom w:val="0"/>
          <w:divBdr>
            <w:top w:val="none" w:sz="0" w:space="0" w:color="auto"/>
            <w:left w:val="none" w:sz="0" w:space="0" w:color="auto"/>
            <w:bottom w:val="none" w:sz="0" w:space="0" w:color="auto"/>
            <w:right w:val="none" w:sz="0" w:space="0" w:color="auto"/>
          </w:divBdr>
        </w:div>
        <w:div w:id="1024597238">
          <w:marLeft w:val="0"/>
          <w:marRight w:val="0"/>
          <w:marTop w:val="0"/>
          <w:marBottom w:val="0"/>
          <w:divBdr>
            <w:top w:val="none" w:sz="0" w:space="0" w:color="auto"/>
            <w:left w:val="none" w:sz="0" w:space="0" w:color="auto"/>
            <w:bottom w:val="none" w:sz="0" w:space="0" w:color="auto"/>
            <w:right w:val="none" w:sz="0" w:space="0" w:color="auto"/>
          </w:divBdr>
        </w:div>
        <w:div w:id="370688583">
          <w:marLeft w:val="0"/>
          <w:marRight w:val="0"/>
          <w:marTop w:val="0"/>
          <w:marBottom w:val="0"/>
          <w:divBdr>
            <w:top w:val="none" w:sz="0" w:space="0" w:color="auto"/>
            <w:left w:val="none" w:sz="0" w:space="0" w:color="auto"/>
            <w:bottom w:val="none" w:sz="0" w:space="0" w:color="auto"/>
            <w:right w:val="none" w:sz="0" w:space="0" w:color="auto"/>
          </w:divBdr>
        </w:div>
        <w:div w:id="853886015">
          <w:marLeft w:val="0"/>
          <w:marRight w:val="0"/>
          <w:marTop w:val="0"/>
          <w:marBottom w:val="0"/>
          <w:divBdr>
            <w:top w:val="none" w:sz="0" w:space="0" w:color="auto"/>
            <w:left w:val="none" w:sz="0" w:space="0" w:color="auto"/>
            <w:bottom w:val="none" w:sz="0" w:space="0" w:color="auto"/>
            <w:right w:val="none" w:sz="0" w:space="0" w:color="auto"/>
          </w:divBdr>
        </w:div>
        <w:div w:id="901451291">
          <w:marLeft w:val="0"/>
          <w:marRight w:val="0"/>
          <w:marTop w:val="0"/>
          <w:marBottom w:val="0"/>
          <w:divBdr>
            <w:top w:val="none" w:sz="0" w:space="0" w:color="auto"/>
            <w:left w:val="none" w:sz="0" w:space="0" w:color="auto"/>
            <w:bottom w:val="none" w:sz="0" w:space="0" w:color="auto"/>
            <w:right w:val="none" w:sz="0" w:space="0" w:color="auto"/>
          </w:divBdr>
        </w:div>
        <w:div w:id="958990734">
          <w:marLeft w:val="0"/>
          <w:marRight w:val="0"/>
          <w:marTop w:val="0"/>
          <w:marBottom w:val="0"/>
          <w:divBdr>
            <w:top w:val="none" w:sz="0" w:space="0" w:color="auto"/>
            <w:left w:val="none" w:sz="0" w:space="0" w:color="auto"/>
            <w:bottom w:val="none" w:sz="0" w:space="0" w:color="auto"/>
            <w:right w:val="none" w:sz="0" w:space="0" w:color="auto"/>
          </w:divBdr>
        </w:div>
        <w:div w:id="152257277">
          <w:marLeft w:val="0"/>
          <w:marRight w:val="0"/>
          <w:marTop w:val="0"/>
          <w:marBottom w:val="0"/>
          <w:divBdr>
            <w:top w:val="none" w:sz="0" w:space="0" w:color="auto"/>
            <w:left w:val="none" w:sz="0" w:space="0" w:color="auto"/>
            <w:bottom w:val="none" w:sz="0" w:space="0" w:color="auto"/>
            <w:right w:val="none" w:sz="0" w:space="0" w:color="auto"/>
          </w:divBdr>
        </w:div>
        <w:div w:id="46076072">
          <w:marLeft w:val="0"/>
          <w:marRight w:val="0"/>
          <w:marTop w:val="0"/>
          <w:marBottom w:val="0"/>
          <w:divBdr>
            <w:top w:val="none" w:sz="0" w:space="0" w:color="auto"/>
            <w:left w:val="none" w:sz="0" w:space="0" w:color="auto"/>
            <w:bottom w:val="none" w:sz="0" w:space="0" w:color="auto"/>
            <w:right w:val="none" w:sz="0" w:space="0" w:color="auto"/>
          </w:divBdr>
        </w:div>
        <w:div w:id="2135632830">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3523084">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5429481">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993802160">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09795630">
      <w:bodyDiv w:val="1"/>
      <w:marLeft w:val="0"/>
      <w:marRight w:val="0"/>
      <w:marTop w:val="0"/>
      <w:marBottom w:val="0"/>
      <w:divBdr>
        <w:top w:val="none" w:sz="0" w:space="0" w:color="auto"/>
        <w:left w:val="none" w:sz="0" w:space="0" w:color="auto"/>
        <w:bottom w:val="none" w:sz="0" w:space="0" w:color="auto"/>
        <w:right w:val="none" w:sz="0" w:space="0" w:color="auto"/>
      </w:divBdr>
    </w:div>
    <w:div w:id="1025523949">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0">
          <w:marLeft w:val="0"/>
          <w:marRight w:val="0"/>
          <w:marTop w:val="0"/>
          <w:marBottom w:val="0"/>
          <w:divBdr>
            <w:top w:val="none" w:sz="0" w:space="0" w:color="auto"/>
            <w:left w:val="none" w:sz="0" w:space="0" w:color="auto"/>
            <w:bottom w:val="none" w:sz="0" w:space="0" w:color="auto"/>
            <w:right w:val="none" w:sz="0" w:space="0" w:color="auto"/>
          </w:divBdr>
        </w:div>
        <w:div w:id="227614764">
          <w:marLeft w:val="0"/>
          <w:marRight w:val="0"/>
          <w:marTop w:val="0"/>
          <w:marBottom w:val="0"/>
          <w:divBdr>
            <w:top w:val="none" w:sz="0" w:space="0" w:color="auto"/>
            <w:left w:val="none" w:sz="0" w:space="0" w:color="auto"/>
            <w:bottom w:val="none" w:sz="0" w:space="0" w:color="auto"/>
            <w:right w:val="none" w:sz="0" w:space="0" w:color="auto"/>
          </w:divBdr>
        </w:div>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1829851">
      <w:bodyDiv w:val="1"/>
      <w:marLeft w:val="0"/>
      <w:marRight w:val="0"/>
      <w:marTop w:val="0"/>
      <w:marBottom w:val="0"/>
      <w:divBdr>
        <w:top w:val="none" w:sz="0" w:space="0" w:color="auto"/>
        <w:left w:val="none" w:sz="0" w:space="0" w:color="auto"/>
        <w:bottom w:val="none" w:sz="0" w:space="0" w:color="auto"/>
        <w:right w:val="none" w:sz="0" w:space="0" w:color="auto"/>
      </w:divBdr>
      <w:divsChild>
        <w:div w:id="1916015759">
          <w:marLeft w:val="0"/>
          <w:marRight w:val="0"/>
          <w:marTop w:val="0"/>
          <w:marBottom w:val="0"/>
          <w:divBdr>
            <w:top w:val="none" w:sz="0" w:space="0" w:color="auto"/>
            <w:left w:val="none" w:sz="0" w:space="0" w:color="auto"/>
            <w:bottom w:val="none" w:sz="0" w:space="0" w:color="auto"/>
            <w:right w:val="none" w:sz="0" w:space="0" w:color="auto"/>
          </w:divBdr>
        </w:div>
        <w:div w:id="1125462916">
          <w:marLeft w:val="0"/>
          <w:marRight w:val="0"/>
          <w:marTop w:val="0"/>
          <w:marBottom w:val="0"/>
          <w:divBdr>
            <w:top w:val="none" w:sz="0" w:space="0" w:color="auto"/>
            <w:left w:val="none" w:sz="0" w:space="0" w:color="auto"/>
            <w:bottom w:val="none" w:sz="0" w:space="0" w:color="auto"/>
            <w:right w:val="none" w:sz="0" w:space="0" w:color="auto"/>
          </w:divBdr>
        </w:div>
        <w:div w:id="1561286744">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1602431">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48689595">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2490979">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14711666">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a25.gr/to-mera25-gia-tin-pallaiki-systratefsi-kata-tou-5ou-mnimoniou/" TargetMode="External"/><Relationship Id="rId3" Type="http://schemas.openxmlformats.org/officeDocument/2006/relationships/settings" Target="settings.xml"/><Relationship Id="rId7" Type="http://schemas.openxmlformats.org/officeDocument/2006/relationships/hyperlink" Target="https://mera25.gr/to-mera25-gia-tin-pallaiki-systratefsi-kata-tou-5ou-mnimoni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6904</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2021-01-11T16:08:00Z</dcterms:created>
  <dcterms:modified xsi:type="dcterms:W3CDTF">2021-01-11T16:08:00Z</dcterms:modified>
</cp:coreProperties>
</file>