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AF65" w14:textId="1CC8B4ED" w:rsidR="00E518C8" w:rsidRPr="00FA5D1C" w:rsidRDefault="00E518C8" w:rsidP="00D410BB">
      <w:pPr>
        <w:rPr>
          <w:rFonts w:ascii="Arial" w:hAnsi="Arial" w:cs="Arial"/>
          <w:sz w:val="24"/>
          <w:szCs w:val="24"/>
        </w:rPr>
      </w:pPr>
    </w:p>
    <w:p w14:paraId="1BB049ED" w14:textId="77777777" w:rsidR="00FA5D1C" w:rsidRPr="00FA5D1C" w:rsidRDefault="00FA5D1C" w:rsidP="00FA5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5D1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Μ. </w:t>
      </w:r>
      <w:proofErr w:type="spellStart"/>
      <w:r w:rsidRPr="00FA5D1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Κριθαρίδης</w:t>
      </w:r>
      <w:proofErr w:type="spellEnd"/>
      <w:r w:rsidRPr="00FA5D1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: Η Κυβέρνηση προωθεί και την έμμεση μείωση της αποζημίωσης απόλυσης στο 50%</w:t>
      </w:r>
    </w:p>
    <w:p w14:paraId="14D398FC" w14:textId="77777777" w:rsidR="00FA5D1C" w:rsidRPr="00FA5D1C" w:rsidRDefault="00FA5D1C" w:rsidP="00FA5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B47E618" w14:textId="77777777" w:rsidR="00FA5D1C" w:rsidRDefault="00FA5D1C" w:rsidP="00FA5D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98BB3AA" w14:textId="77777777" w:rsidR="00FA5D1C" w:rsidRDefault="00FA5D1C" w:rsidP="00FA5D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E128760" w14:textId="3052F4F2" w:rsidR="00FA5D1C" w:rsidRPr="00FA5D1C" w:rsidRDefault="00FA5D1C" w:rsidP="00FA5D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5D1C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Με διάταξη στο περιβόητο σχέδιο νόμου για τα εργασιακά που ετοιμάζεται να φέρει ο κ. </w:t>
      </w:r>
      <w:proofErr w:type="spellStart"/>
      <w:r w:rsidRPr="00FA5D1C">
        <w:rPr>
          <w:rFonts w:ascii="Arial" w:eastAsia="Times New Roman" w:hAnsi="Arial" w:cs="Arial"/>
          <w:color w:val="000000"/>
          <w:sz w:val="24"/>
          <w:szCs w:val="24"/>
          <w:lang w:val="el-GR"/>
        </w:rPr>
        <w:t>Βρούτσης</w:t>
      </w:r>
      <w:proofErr w:type="spellEnd"/>
      <w:r w:rsidRPr="00FA5D1C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στη Βουλή, δημιουργούνται οι προϋποθέσεις για έμμεση μείωση της αποζημίωσης απόλυσης των εργαζομένων στο 50%. </w:t>
      </w:r>
    </w:p>
    <w:p w14:paraId="4328FDC6" w14:textId="77777777" w:rsidR="00FA5D1C" w:rsidRPr="00FA5D1C" w:rsidRDefault="00FA5D1C" w:rsidP="00FA5D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D68DAE8" w14:textId="07E04E50" w:rsidR="00FA5D1C" w:rsidRPr="00FA5D1C" w:rsidRDefault="00FA5D1C" w:rsidP="00FA5D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5D1C">
        <w:rPr>
          <w:rFonts w:ascii="Arial" w:eastAsia="Times New Roman" w:hAnsi="Arial" w:cs="Arial"/>
          <w:color w:val="000000"/>
          <w:sz w:val="24"/>
          <w:szCs w:val="24"/>
          <w:lang w:val="el-GR"/>
        </w:rPr>
        <w:t>Καθώς πλέον θα επιτρέπεται σε περίπτωση προειδοποίησης για απόλυση, ο εργοδότης να απαγορεύει την προσέλευση του εργαζόμενου στην επιχείρηση μέχρι να λυθεί η σύμβαση εργασίας. Πρόκειται ουσιαστικά για την "τελειοποίηση" του</w:t>
      </w:r>
      <w:r w:rsidRPr="00FA5D1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A5D1C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FA5D1C">
        <w:rPr>
          <w:rFonts w:ascii="Arial" w:eastAsia="Times New Roman" w:hAnsi="Arial" w:cs="Arial"/>
          <w:color w:val="000000"/>
          <w:sz w:val="24"/>
          <w:szCs w:val="24"/>
          <w:lang w:val="el-GR"/>
        </w:rPr>
        <w:t>μνημονιακού</w:t>
      </w:r>
      <w:proofErr w:type="spellEnd"/>
      <w:r w:rsidRPr="00FA5D1C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εγκλήματος του 2012, που καθιέρωνε την μείωση της αποζημίωσης απόλυσης στο 50% σε περίπτωση προειδοποίησης από 4 έως 1 μήνα πριν -ανάλογα με τα εργάσιμα έτη- χωρίς όμως να υπάρχει η δυνατότητα στον εργοδότη να απαγορεύει, μετά την προειδοποίηση, την προσέλευση του εργαζομένου στην εργασία του, με αποτέλεσμα τότε η ρύθμιση αυτή να μείνει στην πράξη ανεφάρμοστη. </w:t>
      </w:r>
    </w:p>
    <w:p w14:paraId="1FB8ADBC" w14:textId="77777777" w:rsidR="00FA5D1C" w:rsidRPr="00FA5D1C" w:rsidRDefault="00FA5D1C" w:rsidP="00FA5D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510BA67" w14:textId="0AA2B9A5" w:rsidR="00FA5D1C" w:rsidRPr="00FA5D1C" w:rsidRDefault="00FA5D1C" w:rsidP="00FA5D1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5D1C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Σήμερα ο ίδιος Υπουργός "Εργασίας" Γ. </w:t>
      </w:r>
      <w:proofErr w:type="spellStart"/>
      <w:r w:rsidRPr="00FA5D1C">
        <w:rPr>
          <w:rFonts w:ascii="Arial" w:eastAsia="Times New Roman" w:hAnsi="Arial" w:cs="Arial"/>
          <w:color w:val="000000"/>
          <w:sz w:val="24"/>
          <w:szCs w:val="24"/>
          <w:lang w:val="el-GR"/>
        </w:rPr>
        <w:t>Βρούτσης</w:t>
      </w:r>
      <w:proofErr w:type="spellEnd"/>
      <w:r w:rsidRPr="00FA5D1C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έρχεται να ολοκληρώσει αυτό έγκλημα για χάρη της ολιγαρχίας, της τρόικας, του ΣΕΒ και της εργοδοσίας. Τον καλούμε να μην διανοηθεί να φέρει αυτό το έκτρωμα, ειδικά μέσα σε καραντίνα.</w:t>
      </w:r>
    </w:p>
    <w:p w14:paraId="72BDB27B" w14:textId="77777777" w:rsidR="00FA5D1C" w:rsidRPr="00FA5D1C" w:rsidRDefault="00FA5D1C" w:rsidP="00FA5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DCBDFD3" w14:textId="14A0AA9B" w:rsidR="00FA5D1C" w:rsidRPr="00FA5D1C" w:rsidRDefault="00FA5D1C" w:rsidP="00FA5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FA5D1C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FA5D1C">
        <w:rPr>
          <w:rFonts w:ascii="Arial" w:eastAsia="Times New Roman" w:hAnsi="Arial" w:cs="Arial"/>
          <w:color w:val="000000"/>
          <w:sz w:val="24"/>
          <w:szCs w:val="24"/>
          <w:lang w:val="el-GR"/>
        </w:rPr>
        <w:t>Κριθαρίδη</w:t>
      </w:r>
      <w:proofErr w:type="spellEnd"/>
    </w:p>
    <w:p w14:paraId="6B4C5158" w14:textId="6B93BC2F" w:rsidR="00E518C8" w:rsidRPr="00FA5D1C" w:rsidRDefault="00E518C8" w:rsidP="00FA5D1C">
      <w:pPr>
        <w:jc w:val="center"/>
        <w:rPr>
          <w:rFonts w:ascii="Arial" w:hAnsi="Arial" w:cs="Arial"/>
          <w:sz w:val="24"/>
          <w:szCs w:val="24"/>
          <w:lang w:val="el-GR"/>
        </w:rPr>
      </w:pPr>
    </w:p>
    <w:sectPr w:rsidR="00E518C8" w:rsidRPr="00FA5D1C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B19FB" w14:textId="77777777" w:rsidR="007B349B" w:rsidRDefault="007B349B" w:rsidP="00280601">
      <w:pPr>
        <w:spacing w:after="0" w:line="240" w:lineRule="auto"/>
      </w:pPr>
      <w:r>
        <w:separator/>
      </w:r>
    </w:p>
  </w:endnote>
  <w:endnote w:type="continuationSeparator" w:id="0">
    <w:p w14:paraId="5798DA51" w14:textId="77777777" w:rsidR="007B349B" w:rsidRDefault="007B349B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A8F07" w14:textId="77777777" w:rsidR="007B349B" w:rsidRDefault="007B349B" w:rsidP="00280601">
      <w:pPr>
        <w:spacing w:after="0" w:line="240" w:lineRule="auto"/>
      </w:pPr>
      <w:r>
        <w:separator/>
      </w:r>
    </w:p>
  </w:footnote>
  <w:footnote w:type="continuationSeparator" w:id="0">
    <w:p w14:paraId="51FD0DCB" w14:textId="77777777" w:rsidR="007B349B" w:rsidRDefault="007B349B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1022AB"/>
    <w:rsid w:val="00104B57"/>
    <w:rsid w:val="0012326B"/>
    <w:rsid w:val="00123AF7"/>
    <w:rsid w:val="0012587F"/>
    <w:rsid w:val="001304EC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7AD3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BE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457D"/>
    <w:rsid w:val="00755AE5"/>
    <w:rsid w:val="00755D97"/>
    <w:rsid w:val="0076364D"/>
    <w:rsid w:val="0076383B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767D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762D"/>
    <w:rsid w:val="009F2B63"/>
    <w:rsid w:val="00A0216A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32DC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4903"/>
    <w:rsid w:val="00D15445"/>
    <w:rsid w:val="00D15FB9"/>
    <w:rsid w:val="00D17103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18C8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4914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2020-11-09T13:02:00Z</dcterms:created>
  <dcterms:modified xsi:type="dcterms:W3CDTF">2020-11-09T13:02:00Z</dcterms:modified>
</cp:coreProperties>
</file>