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8D2C" w14:textId="77777777" w:rsidR="001D6682" w:rsidRPr="001D6682" w:rsidRDefault="001D6682" w:rsidP="001D668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</w:pPr>
      <w:r w:rsidRPr="001D6682">
        <w:rPr>
          <w:rFonts w:ascii="Arial" w:eastAsia="Times New Roman" w:hAnsi="Arial" w:cs="Arial"/>
          <w:b/>
          <w:bCs/>
          <w:color w:val="0F0F0F"/>
          <w:sz w:val="24"/>
          <w:szCs w:val="24"/>
          <w:lang w:val="el-GR"/>
        </w:rPr>
        <w:t>Η λίστα Πέτσα επαναλαμβάνεται ως απροκάλυπτη φάρσα.</w:t>
      </w:r>
    </w:p>
    <w:p w14:paraId="6CE5FEAA" w14:textId="77777777" w:rsidR="001D6682" w:rsidRDefault="001D6682" w:rsidP="001D66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</w:p>
    <w:p w14:paraId="7C6FFB38" w14:textId="77777777" w:rsidR="001D6682" w:rsidRDefault="001D6682" w:rsidP="001D66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</w:p>
    <w:p w14:paraId="5BC8790A" w14:textId="77777777" w:rsidR="001D6682" w:rsidRPr="001D6682" w:rsidRDefault="001D6682" w:rsidP="001D66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r w:rsidRPr="001D6682">
        <w:rPr>
          <w:rFonts w:ascii="Arial" w:eastAsia="Times New Roman" w:hAnsi="Arial" w:cs="Arial"/>
          <w:color w:val="0F0F0F"/>
          <w:sz w:val="24"/>
          <w:szCs w:val="24"/>
          <w:lang w:val="el-GR"/>
        </w:rPr>
        <w:t>Η λίστα Πέτσα επαναλαμβάνεται ως απροκάλυπτη φάρσα.</w:t>
      </w:r>
    </w:p>
    <w:p w14:paraId="021EC534" w14:textId="6F0584C8" w:rsidR="001D6682" w:rsidRPr="001D6682" w:rsidRDefault="001D6682" w:rsidP="001D66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r w:rsidRPr="001D6682">
        <w:rPr>
          <w:rFonts w:ascii="Arial" w:eastAsia="Times New Roman" w:hAnsi="Arial" w:cs="Arial"/>
          <w:color w:val="0F0F0F"/>
          <w:sz w:val="24"/>
          <w:szCs w:val="24"/>
          <w:lang w:val="el-GR"/>
        </w:rPr>
        <w:t>Αυτή τη φορά θα δοθούν δύο εκατομμύρια ΜΟΝΟ στα κανάλια.</w:t>
      </w:r>
    </w:p>
    <w:p w14:paraId="718004CC" w14:textId="77777777" w:rsidR="001D6682" w:rsidRPr="001D6682" w:rsidRDefault="001D6682" w:rsidP="001D66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</w:rPr>
      </w:pPr>
      <w:r w:rsidRPr="001D6682">
        <w:rPr>
          <w:rFonts w:ascii="Arial" w:eastAsia="Times New Roman" w:hAnsi="Arial" w:cs="Arial"/>
          <w:color w:val="0F0F0F"/>
          <w:sz w:val="24"/>
          <w:szCs w:val="24"/>
        </w:rPr>
        <w:t>Τα κα</w:t>
      </w:r>
      <w:proofErr w:type="spellStart"/>
      <w:r w:rsidRPr="001D6682">
        <w:rPr>
          <w:rFonts w:ascii="Arial" w:eastAsia="Times New Roman" w:hAnsi="Arial" w:cs="Arial"/>
          <w:color w:val="0F0F0F"/>
          <w:sz w:val="24"/>
          <w:szCs w:val="24"/>
        </w:rPr>
        <w:t>νάλι</w:t>
      </w:r>
      <w:proofErr w:type="spellEnd"/>
      <w:r w:rsidRPr="001D6682">
        <w:rPr>
          <w:rFonts w:ascii="Arial" w:eastAsia="Times New Roman" w:hAnsi="Arial" w:cs="Arial"/>
          <w:color w:val="0F0F0F"/>
          <w:sz w:val="24"/>
          <w:szCs w:val="24"/>
        </w:rPr>
        <w:t>α π</w:t>
      </w:r>
      <w:proofErr w:type="spellStart"/>
      <w:r w:rsidRPr="001D6682">
        <w:rPr>
          <w:rFonts w:ascii="Arial" w:eastAsia="Times New Roman" w:hAnsi="Arial" w:cs="Arial"/>
          <w:color w:val="0F0F0F"/>
          <w:sz w:val="24"/>
          <w:szCs w:val="24"/>
        </w:rPr>
        <w:t>ού</w:t>
      </w:r>
      <w:proofErr w:type="spellEnd"/>
      <w:r w:rsidRPr="001D6682">
        <w:rPr>
          <w:rFonts w:ascii="Arial" w:eastAsia="Times New Roman" w:hAnsi="Arial" w:cs="Arial"/>
          <w:color w:val="0F0F0F"/>
          <w:sz w:val="24"/>
          <w:szCs w:val="24"/>
        </w:rPr>
        <w:t>:</w:t>
      </w:r>
    </w:p>
    <w:p w14:paraId="57450D0E" w14:textId="77777777" w:rsidR="001D6682" w:rsidRPr="001D6682" w:rsidRDefault="001D6682" w:rsidP="001D668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r w:rsidRPr="001D6682">
        <w:rPr>
          <w:rFonts w:ascii="Arial" w:eastAsia="Times New Roman" w:hAnsi="Arial" w:cs="Arial"/>
          <w:color w:val="0F0F0F"/>
          <w:sz w:val="24"/>
          <w:szCs w:val="24"/>
          <w:lang w:val="el-GR"/>
        </w:rPr>
        <w:t>Καταλαμβάνουν δημόσιο αγαθό (τηλεοπτικές συχνότητες)</w:t>
      </w:r>
    </w:p>
    <w:p w14:paraId="0F12C81A" w14:textId="77777777" w:rsidR="001D6682" w:rsidRPr="001D6682" w:rsidRDefault="001D6682" w:rsidP="001D668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r w:rsidRPr="001D6682">
        <w:rPr>
          <w:rFonts w:ascii="Arial" w:eastAsia="Times New Roman" w:hAnsi="Arial" w:cs="Arial"/>
          <w:color w:val="0F0F0F"/>
          <w:sz w:val="24"/>
          <w:szCs w:val="24"/>
          <w:lang w:val="el-GR"/>
        </w:rPr>
        <w:t>Υποχρεούνται σε ΔΩΡΕΑΝ προβολή κοινωνικών μηνυμάτων</w:t>
      </w:r>
    </w:p>
    <w:p w14:paraId="5E934424" w14:textId="77777777" w:rsidR="001D6682" w:rsidRPr="001D6682" w:rsidRDefault="001D6682" w:rsidP="001D668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r w:rsidRPr="001D6682">
        <w:rPr>
          <w:rFonts w:ascii="Arial" w:eastAsia="Times New Roman" w:hAnsi="Arial" w:cs="Arial"/>
          <w:color w:val="0F0F0F"/>
          <w:sz w:val="24"/>
          <w:szCs w:val="24"/>
          <w:lang w:val="el-GR"/>
        </w:rPr>
        <w:t>ΔΕΝ επλήγησαν από την πανδημία όσο ο χάρτινος Τύπος</w:t>
      </w:r>
    </w:p>
    <w:p w14:paraId="52AA09D8" w14:textId="77777777" w:rsidR="001D6682" w:rsidRPr="001D6682" w:rsidRDefault="001D6682" w:rsidP="001D668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r w:rsidRPr="001D6682">
        <w:rPr>
          <w:rFonts w:ascii="Arial" w:eastAsia="Times New Roman" w:hAnsi="Arial" w:cs="Arial"/>
          <w:color w:val="0F0F0F"/>
          <w:sz w:val="24"/>
          <w:szCs w:val="24"/>
          <w:lang w:val="el-GR"/>
        </w:rPr>
        <w:t>Αντίθετα, οι ιδιοκτήτες του «</w:t>
      </w:r>
      <w:proofErr w:type="spellStart"/>
      <w:r w:rsidRPr="001D6682">
        <w:rPr>
          <w:rFonts w:ascii="Arial" w:eastAsia="Times New Roman" w:hAnsi="Arial" w:cs="Arial"/>
          <w:color w:val="0F0F0F"/>
          <w:sz w:val="24"/>
          <w:szCs w:val="24"/>
          <w:lang w:val="el-GR"/>
        </w:rPr>
        <w:t>φιλοδωρήθηκαν</w:t>
      </w:r>
      <w:proofErr w:type="spellEnd"/>
      <w:r w:rsidRPr="001D6682">
        <w:rPr>
          <w:rFonts w:ascii="Arial" w:eastAsia="Times New Roman" w:hAnsi="Arial" w:cs="Arial"/>
          <w:color w:val="0F0F0F"/>
          <w:sz w:val="24"/>
          <w:szCs w:val="24"/>
          <w:lang w:val="el-GR"/>
        </w:rPr>
        <w:t>» με αναβολή πληρωμής της ετήσιας δόσης για τις τηλεοπτικές άδειες</w:t>
      </w:r>
    </w:p>
    <w:p w14:paraId="60488B78" w14:textId="77777777" w:rsidR="001D6682" w:rsidRPr="001D6682" w:rsidRDefault="001D6682" w:rsidP="001D66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r w:rsidRPr="001D6682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Για να το κάνουμε σαφές, το κράτος πριμοδοτεί τα κανάλια εις διπλούν: με το να μην </w:t>
      </w:r>
      <w:proofErr w:type="spellStart"/>
      <w:r w:rsidRPr="001D6682">
        <w:rPr>
          <w:rFonts w:ascii="Arial" w:eastAsia="Times New Roman" w:hAnsi="Arial" w:cs="Arial"/>
          <w:color w:val="0F0F0F"/>
          <w:sz w:val="24"/>
          <w:szCs w:val="24"/>
          <w:lang w:val="el-GR"/>
        </w:rPr>
        <w:t>εισπράτει</w:t>
      </w:r>
      <w:proofErr w:type="spellEnd"/>
      <w:r w:rsidRPr="001D6682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τα οφειλόμενα για τη χρήση της τηλεοπτικής συχνότητας, και με «ζεστό χρήμα» δύο εκατομμυρίων.</w:t>
      </w:r>
    </w:p>
    <w:p w14:paraId="5A1B58ED" w14:textId="77777777" w:rsidR="001D6682" w:rsidRPr="001D6682" w:rsidRDefault="001D6682" w:rsidP="001D66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r w:rsidRPr="001D6682">
        <w:rPr>
          <w:rFonts w:ascii="Arial" w:eastAsia="Times New Roman" w:hAnsi="Arial" w:cs="Arial"/>
          <w:color w:val="0F0F0F"/>
          <w:sz w:val="24"/>
          <w:szCs w:val="24"/>
          <w:lang w:val="el-GR"/>
        </w:rPr>
        <w:t>Η σκανδαλώδης αυτή πριμοδότηση, αποσκοπεί τελικά στην αντίθετη από τη διακηρυγμένη πρόθεση: Αντί ενημέρωσης, οι πολίτες θα λαμβάνουν ακόμα πιο ασφυκτικά ελεγχόμενη ειδησεογραφία, με έμφαση στα θέματα που θέλει η κυβέρνηση να προβάλει, και με πλήρη συσκότιση οποιουδήποτε θέματος ή φωνής δύναται να βλάψει την εικόνα της.</w:t>
      </w:r>
    </w:p>
    <w:p w14:paraId="662F703C" w14:textId="77777777" w:rsidR="001D6682" w:rsidRPr="001D6682" w:rsidRDefault="001D6682" w:rsidP="001D66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r w:rsidRPr="001D6682">
        <w:rPr>
          <w:rFonts w:ascii="Arial" w:eastAsia="Times New Roman" w:hAnsi="Arial" w:cs="Arial"/>
          <w:color w:val="0F0F0F"/>
          <w:sz w:val="24"/>
          <w:szCs w:val="24"/>
          <w:lang w:val="el-GR"/>
        </w:rPr>
        <w:t>Με τα δημόσια ΜΜΕ υπό ασφυκτικό έλεγχο, το ΕΣΡ αδρανοποιημένο και τα ιδιωτικά κανάλια ουσιαστικά εξαγορασμένα, η Ενημέρωση, βασικό συστατικό της Δημοκρατίας, δένεται με απολυταρχικό τρόπο στο άρμα του κυβερνώντος κόμματος.</w:t>
      </w:r>
    </w:p>
    <w:p w14:paraId="44F19C77" w14:textId="77777777" w:rsidR="001D6682" w:rsidRPr="001D6682" w:rsidRDefault="001D6682" w:rsidP="001D66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  <w:r w:rsidRPr="001D6682">
        <w:rPr>
          <w:rFonts w:ascii="Arial" w:eastAsia="Times New Roman" w:hAnsi="Arial" w:cs="Arial"/>
          <w:color w:val="0F0F0F"/>
          <w:sz w:val="24"/>
          <w:szCs w:val="24"/>
          <w:lang w:val="el-GR"/>
        </w:rPr>
        <w:t>Το ΜέΡΑ25 αντιτίθεται με κάθε μέτρο κρατικής ενίσχυσης των τηλεοπτικών ΜΜΕ, ο οποίος όχι μόνο δε βλάφθηκε από την πανδημία, αλλά βγήκε και ενισχυμένος. Ο ομφάλιος λώρος κυβέρνησης και Ενημέρωσης οφείλει να σπάσει. Είναι ζήτημα Δημοκρατίας.</w:t>
      </w:r>
    </w:p>
    <w:p w14:paraId="040C65F0" w14:textId="77777777" w:rsidR="001D6682" w:rsidRPr="001D6682" w:rsidRDefault="001D6682" w:rsidP="001D668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b/>
          <w:bCs/>
          <w:color w:val="0F0F0F"/>
          <w:sz w:val="24"/>
          <w:szCs w:val="24"/>
        </w:rPr>
      </w:pPr>
      <w:proofErr w:type="spellStart"/>
      <w:r w:rsidRPr="001D6682">
        <w:rPr>
          <w:rFonts w:ascii="Arial" w:eastAsia="Times New Roman" w:hAnsi="Arial" w:cs="Arial"/>
          <w:b/>
          <w:bCs/>
          <w:color w:val="0F0F0F"/>
          <w:sz w:val="24"/>
          <w:szCs w:val="24"/>
        </w:rPr>
        <w:t>Τομέ</w:t>
      </w:r>
      <w:proofErr w:type="spellEnd"/>
      <w:r w:rsidRPr="001D6682">
        <w:rPr>
          <w:rFonts w:ascii="Arial" w:eastAsia="Times New Roman" w:hAnsi="Arial" w:cs="Arial"/>
          <w:b/>
          <w:bCs/>
          <w:color w:val="0F0F0F"/>
          <w:sz w:val="24"/>
          <w:szCs w:val="24"/>
        </w:rPr>
        <w:t>ας ΜΜΕ</w:t>
      </w:r>
    </w:p>
    <w:p w14:paraId="3BF4FFAC" w14:textId="3FBE0031" w:rsidR="005A3B34" w:rsidRPr="001D6682" w:rsidRDefault="005A3B34" w:rsidP="001D6682"/>
    <w:sectPr w:rsidR="005A3B34" w:rsidRPr="001D6682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7A409" w14:textId="77777777" w:rsidR="0048291D" w:rsidRDefault="0048291D" w:rsidP="00280601">
      <w:pPr>
        <w:spacing w:after="0" w:line="240" w:lineRule="auto"/>
      </w:pPr>
      <w:r>
        <w:separator/>
      </w:r>
    </w:p>
  </w:endnote>
  <w:endnote w:type="continuationSeparator" w:id="0">
    <w:p w14:paraId="2A49F6AD" w14:textId="77777777" w:rsidR="0048291D" w:rsidRDefault="0048291D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99952" w14:textId="77777777" w:rsidR="0048291D" w:rsidRDefault="0048291D" w:rsidP="00280601">
      <w:pPr>
        <w:spacing w:after="0" w:line="240" w:lineRule="auto"/>
      </w:pPr>
      <w:r>
        <w:separator/>
      </w:r>
    </w:p>
  </w:footnote>
  <w:footnote w:type="continuationSeparator" w:id="0">
    <w:p w14:paraId="180A32B7" w14:textId="77777777" w:rsidR="0048291D" w:rsidRDefault="0048291D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FE792B"/>
    <w:multiLevelType w:val="multilevel"/>
    <w:tmpl w:val="6EFE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18"/>
  </w:num>
  <w:num w:numId="5">
    <w:abstractNumId w:val="31"/>
  </w:num>
  <w:num w:numId="6">
    <w:abstractNumId w:val="28"/>
  </w:num>
  <w:num w:numId="7">
    <w:abstractNumId w:val="32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8"/>
  </w:num>
  <w:num w:numId="13">
    <w:abstractNumId w:val="14"/>
  </w:num>
  <w:num w:numId="14">
    <w:abstractNumId w:val="37"/>
  </w:num>
  <w:num w:numId="15">
    <w:abstractNumId w:val="9"/>
  </w:num>
  <w:num w:numId="16">
    <w:abstractNumId w:val="36"/>
  </w:num>
  <w:num w:numId="17">
    <w:abstractNumId w:val="26"/>
  </w:num>
  <w:num w:numId="18">
    <w:abstractNumId w:val="1"/>
  </w:num>
  <w:num w:numId="19">
    <w:abstractNumId w:val="29"/>
  </w:num>
  <w:num w:numId="20">
    <w:abstractNumId w:val="15"/>
  </w:num>
  <w:num w:numId="21">
    <w:abstractNumId w:val="19"/>
  </w:num>
  <w:num w:numId="22">
    <w:abstractNumId w:val="30"/>
  </w:num>
  <w:num w:numId="23">
    <w:abstractNumId w:val="5"/>
  </w:num>
  <w:num w:numId="24">
    <w:abstractNumId w:val="12"/>
  </w:num>
  <w:num w:numId="25">
    <w:abstractNumId w:val="35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4"/>
  </w:num>
  <w:num w:numId="35">
    <w:abstractNumId w:val="27"/>
  </w:num>
  <w:num w:numId="36">
    <w:abstractNumId w:val="13"/>
  </w:num>
  <w:num w:numId="37">
    <w:abstractNumId w:val="20"/>
  </w:num>
  <w:num w:numId="38">
    <w:abstractNumId w:val="1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778AE"/>
    <w:rsid w:val="00080F28"/>
    <w:rsid w:val="000811BD"/>
    <w:rsid w:val="00082D1F"/>
    <w:rsid w:val="000903BA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C6587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1458"/>
    <w:rsid w:val="001324B2"/>
    <w:rsid w:val="001324E6"/>
    <w:rsid w:val="001356DE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6682"/>
    <w:rsid w:val="001D738C"/>
    <w:rsid w:val="001D7AFE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376A5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4879"/>
    <w:rsid w:val="003563F1"/>
    <w:rsid w:val="00357882"/>
    <w:rsid w:val="00357DAF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173E"/>
    <w:rsid w:val="003A26DB"/>
    <w:rsid w:val="003A3EA5"/>
    <w:rsid w:val="003A5614"/>
    <w:rsid w:val="003C1B35"/>
    <w:rsid w:val="003C1C50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291D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473A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B1A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66D1F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19C1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08AB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DF67E3"/>
    <w:rsid w:val="00E013D8"/>
    <w:rsid w:val="00E05D7F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94835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68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2020-10-29T15:34:00Z</dcterms:created>
  <dcterms:modified xsi:type="dcterms:W3CDTF">2020-10-29T15:34:00Z</dcterms:modified>
</cp:coreProperties>
</file>