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6F22" w14:textId="77777777" w:rsidR="00FD6735" w:rsidRP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Το ΜέΡΑ25 κατέθεσε ενστάσεις αντισυνταγματικότητας κατά του νέου πτωχευτικού κώδικα</w:t>
      </w:r>
    </w:p>
    <w:p w14:paraId="65E8A7CC" w14:textId="77777777" w:rsid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D81466C" w14:textId="77777777" w:rsid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E410EDF" w14:textId="297A2244" w:rsidR="00FD6735" w:rsidRP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Ενστάσεις αντισυνταγματικότητας κατέθεσε η Κοινοβουλευτική Ομάδα του ΜέΡΑ25 κατά την έναρξη της συζήτησης του νέου πτωχευτικού κώδικα στην Ολομέλεια της Βουλής.</w:t>
      </w:r>
    </w:p>
    <w:p w14:paraId="175F30EB" w14:textId="77777777" w:rsid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Το νέο πλαίσιο του πτωχευτικού νόμου που φέρνει η Κυβέρνηση προς ψήφιση σήμερα στη Βουλή -μετά από πάγια και διαχρονικά αιτήματα της τρόικας- πέρα από βάρβαρο για τους μικρομεσαίους και τους πιο αδύναμους οφειλέτες, είναι και πρόδηλα αντισυνταγματικό ως προς συγκεκριμένες διατάξεις και πρόνοιες του Συντάγματος μας.</w:t>
      </w:r>
    </w:p>
    <w:p w14:paraId="0A2D351C" w14:textId="77777777" w:rsid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6318472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Πρώτα από όλα επειδή ουσιαστικά δημιουργεί τη δυνατότητα για δήμευση και λεηλασία της ιδιωτικής περιουσίας (αφού στη δημόσια δεν έχει απομείνει και τίποτα ούτως ή άλλως, μιας και όλα βρίσκονται πλέον στο ΤΑΙΠΕΔ-ΥΠΕΡΤΑΜΕΙΟ) καταπατώντας βάναυσα το δικαίωμα της ιδιοκτησίας των πολιτών όπως αυτό κατοχυρώνεται ρητά και αυστηρά στο άρθρο 17 του Συντάγματος.</w:t>
      </w:r>
    </w:p>
    <w:p w14:paraId="68C2FFF6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BA37788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Επιπλέον, με την κατάργηση της οποιασδήποτε προστασίας της κατοικίας των πολιτών και την πλήρη επέλαση σε αυτήν αρπαχτικών-τραπεζών-ολιγαρχίας, προσβάλλεται ο πυρήνας του άρθρου 21 παράγραφος 4 του Συντάγματος που προβλέπει ότι το κράτος οφείλει να μεριμνά για την απόκτηση κατοικίας από τους πολίτες και να προστατεύει την επαρκή τους στέγαση.</w:t>
      </w:r>
    </w:p>
    <w:p w14:paraId="42F83FB6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437C731" w14:textId="592D894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Τέλος καταστρατηγείται και η αρχή της ισότητας (άρθρο 2 παράγραφος 4 του Συντάγματος) αναφορικά με τους πιστωτές οι οποίοι χωρίζονται με το παρόν νομοθέτημα σε "πιστωτικά ή χρηματοδοτικά ιδρύματα" (κοινώς τράπεζες και αρπαχτικά) και στους υπόλοιπους, με ιδιαίτερη μέριμνα και αυξημένα προνόμια για τους πρώτους φυσικά.</w:t>
      </w:r>
    </w:p>
    <w:p w14:paraId="388E44B5" w14:textId="77777777" w:rsidR="00FD6735" w:rsidRDefault="00FD6735" w:rsidP="00FD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3491145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Πρόκειται λοιπόν για ένα συνολικό τερατούργημα </w:t>
      </w:r>
      <w:proofErr w:type="spellStart"/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μνημονιακής</w:t>
      </w:r>
      <w:proofErr w:type="spellEnd"/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κοπής που εγκαθιδρύει στην </w:t>
      </w:r>
      <w:proofErr w:type="spellStart"/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χρεοδουλοπαροικία</w:t>
      </w:r>
      <w:proofErr w:type="spellEnd"/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μας την περαιτέρω φτωχοποίηση των ήδη φτωχών από την 10ετία των μνημονίων και των μικρομεσαίων, επιφυλάσσοντας παράλληλα δεύτερη ευκαιρία και περίσσεια γενναιοδωρία στα γνωστά και συνήθη παράσιτα.</w:t>
      </w:r>
    </w:p>
    <w:p w14:paraId="7BCF1A9C" w14:textId="77777777" w:rsid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361D3F0" w14:textId="052872F7" w:rsidR="00FD6735" w:rsidRPr="00FD6735" w:rsidRDefault="00FD6735" w:rsidP="00FD67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D6735">
        <w:rPr>
          <w:rFonts w:ascii="Arial" w:eastAsia="Times New Roman" w:hAnsi="Arial" w:cs="Arial"/>
          <w:color w:val="000000"/>
          <w:sz w:val="24"/>
          <w:szCs w:val="24"/>
          <w:lang w:val="el-GR"/>
        </w:rPr>
        <w:t>Το σχέδιο νόμου της Κυβέρνησης του κ. Μητσοτάκη για τον νέο πτωχευτικό νόμο, πρέπει να καταπέσει για κοινωνικούς, οικονομικούς αλλά και συνταγματικούς λόγους.</w:t>
      </w:r>
    </w:p>
    <w:p w14:paraId="3BF4FFAC" w14:textId="71F98315" w:rsidR="005A3B34" w:rsidRPr="00FD6735" w:rsidRDefault="005A3B34" w:rsidP="00FD6735">
      <w:pPr>
        <w:rPr>
          <w:rFonts w:ascii="Arial" w:hAnsi="Arial" w:cs="Arial"/>
          <w:lang w:val="el-GR"/>
        </w:rPr>
      </w:pPr>
    </w:p>
    <w:sectPr w:rsidR="005A3B34" w:rsidRPr="00FD673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F3AE" w14:textId="77777777" w:rsidR="00354879" w:rsidRDefault="00354879" w:rsidP="00280601">
      <w:pPr>
        <w:spacing w:after="0" w:line="240" w:lineRule="auto"/>
      </w:pPr>
      <w:r>
        <w:separator/>
      </w:r>
    </w:p>
  </w:endnote>
  <w:endnote w:type="continuationSeparator" w:id="0">
    <w:p w14:paraId="7E785F02" w14:textId="77777777" w:rsidR="00354879" w:rsidRDefault="0035487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D27E" w14:textId="77777777" w:rsidR="00354879" w:rsidRDefault="00354879" w:rsidP="00280601">
      <w:pPr>
        <w:spacing w:after="0" w:line="240" w:lineRule="auto"/>
      </w:pPr>
      <w:r>
        <w:separator/>
      </w:r>
    </w:p>
  </w:footnote>
  <w:footnote w:type="continuationSeparator" w:id="0">
    <w:p w14:paraId="5598044A" w14:textId="77777777" w:rsidR="00354879" w:rsidRDefault="0035487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2020-10-22T08:02:00Z</dcterms:created>
  <dcterms:modified xsi:type="dcterms:W3CDTF">2020-10-22T08:02:00Z</dcterms:modified>
</cp:coreProperties>
</file>