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194D" w14:textId="77777777" w:rsidR="007C0798" w:rsidRDefault="007C0798" w:rsidP="008C045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 wp14:anchorId="7584A135" wp14:editId="7C296935">
            <wp:extent cx="1438088" cy="7334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85" cy="7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103AB" w14:textId="77777777" w:rsidR="007C0798" w:rsidRDefault="007C0798" w:rsidP="007C0798">
      <w:pPr>
        <w:shd w:val="clear" w:color="auto" w:fill="FFFFFF"/>
        <w:jc w:val="right"/>
        <w:rPr>
          <w:rFonts w:ascii="Arial" w:eastAsia="Times New Roman" w:hAnsi="Arial" w:cs="Arial"/>
          <w:b/>
          <w:color w:val="222222"/>
          <w:lang w:val="el-GR" w:eastAsia="en-GB"/>
        </w:rPr>
      </w:pPr>
    </w:p>
    <w:p w14:paraId="071E1273" w14:textId="6290B6D0" w:rsidR="007C0798" w:rsidRPr="007C0798" w:rsidRDefault="007C0798" w:rsidP="007C0798">
      <w:pPr>
        <w:shd w:val="clear" w:color="auto" w:fill="FFFFFF"/>
        <w:jc w:val="right"/>
        <w:rPr>
          <w:rFonts w:ascii="Arial" w:eastAsia="Times New Roman" w:hAnsi="Arial" w:cs="Arial"/>
          <w:color w:val="222222"/>
          <w:lang w:val="el-GR" w:eastAsia="en-GB"/>
        </w:rPr>
      </w:pPr>
      <w:r w:rsidRPr="007C0798">
        <w:rPr>
          <w:rFonts w:ascii="Arial" w:eastAsia="Times New Roman" w:hAnsi="Arial" w:cs="Arial"/>
          <w:color w:val="222222"/>
          <w:lang w:val="el-GR" w:eastAsia="en-GB"/>
        </w:rPr>
        <w:t xml:space="preserve">Αθήνα, </w:t>
      </w:r>
      <w:r w:rsidR="0035554D">
        <w:rPr>
          <w:rFonts w:ascii="Arial" w:eastAsia="Times New Roman" w:hAnsi="Arial" w:cs="Arial"/>
          <w:color w:val="222222"/>
          <w:lang w:eastAsia="en-GB"/>
        </w:rPr>
        <w:t>30</w:t>
      </w:r>
      <w:r w:rsidRPr="007C0798">
        <w:rPr>
          <w:rFonts w:ascii="Arial" w:eastAsia="Times New Roman" w:hAnsi="Arial" w:cs="Arial"/>
          <w:color w:val="222222"/>
          <w:lang w:val="el-GR" w:eastAsia="en-GB"/>
        </w:rPr>
        <w:t>/</w:t>
      </w:r>
      <w:r w:rsidR="0035554D">
        <w:rPr>
          <w:rFonts w:ascii="Arial" w:eastAsia="Times New Roman" w:hAnsi="Arial" w:cs="Arial"/>
          <w:color w:val="222222"/>
          <w:lang w:eastAsia="en-GB"/>
        </w:rPr>
        <w:t>09</w:t>
      </w:r>
      <w:r w:rsidRPr="007C0798">
        <w:rPr>
          <w:rFonts w:ascii="Arial" w:eastAsia="Times New Roman" w:hAnsi="Arial" w:cs="Arial"/>
          <w:color w:val="222222"/>
          <w:lang w:val="el-GR" w:eastAsia="en-GB"/>
        </w:rPr>
        <w:t>/2019</w:t>
      </w:r>
    </w:p>
    <w:p w14:paraId="3F969289" w14:textId="77777777" w:rsidR="007C0798" w:rsidRDefault="007C0798" w:rsidP="008C0452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lang w:val="el-GR" w:eastAsia="en-GB"/>
        </w:rPr>
      </w:pPr>
    </w:p>
    <w:p w14:paraId="30872F77" w14:textId="73F59355" w:rsidR="008C0452" w:rsidRPr="007C0798" w:rsidRDefault="008C0452" w:rsidP="008C0452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lang w:val="el-GR" w:eastAsia="en-GB"/>
        </w:rPr>
      </w:pPr>
      <w:r w:rsidRPr="007C0798">
        <w:rPr>
          <w:rFonts w:ascii="Arial" w:eastAsia="Times New Roman" w:hAnsi="Arial" w:cs="Arial"/>
          <w:b/>
          <w:color w:val="222222"/>
          <w:lang w:val="el-GR" w:eastAsia="en-GB"/>
        </w:rPr>
        <w:t>ΑΙΤΗΣΗ ΚΑΤΑΘΕΣΗΣ ΕΓΓΡΑΦΩΝ</w:t>
      </w:r>
    </w:p>
    <w:p w14:paraId="4D34AAEB" w14:textId="77777777" w:rsidR="008C0452" w:rsidRDefault="008C0452" w:rsidP="008C0452">
      <w:pPr>
        <w:shd w:val="clear" w:color="auto" w:fill="FFFFFF"/>
        <w:rPr>
          <w:rFonts w:ascii="Arial" w:eastAsia="Times New Roman" w:hAnsi="Arial" w:cs="Arial"/>
          <w:color w:val="222222"/>
          <w:lang w:val="el-GR" w:eastAsia="en-GB"/>
        </w:rPr>
      </w:pPr>
    </w:p>
    <w:p w14:paraId="788DC62B" w14:textId="77777777" w:rsidR="008C0452" w:rsidRPr="007C0798" w:rsidRDefault="008C0452" w:rsidP="007C0798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lang w:val="el-GR" w:eastAsia="en-GB"/>
        </w:rPr>
      </w:pPr>
      <w:r w:rsidRPr="007C0798">
        <w:rPr>
          <w:rFonts w:ascii="Arial" w:eastAsia="Times New Roman" w:hAnsi="Arial" w:cs="Arial"/>
          <w:b/>
          <w:color w:val="222222"/>
          <w:lang w:val="el-GR" w:eastAsia="en-GB"/>
        </w:rPr>
        <w:t>Προς τον κ. Υπουργό των Οικονομικών</w:t>
      </w:r>
    </w:p>
    <w:p w14:paraId="71F866CA" w14:textId="77777777" w:rsidR="008C0452" w:rsidRPr="00B816DA" w:rsidRDefault="008C0452" w:rsidP="008C0452">
      <w:pPr>
        <w:shd w:val="clear" w:color="auto" w:fill="FFFFFF"/>
        <w:rPr>
          <w:rFonts w:ascii="Arial" w:eastAsia="Times New Roman" w:hAnsi="Arial" w:cs="Arial"/>
          <w:color w:val="222222"/>
          <w:lang w:val="el-GR" w:eastAsia="en-GB"/>
        </w:rPr>
      </w:pPr>
    </w:p>
    <w:p w14:paraId="618C474C" w14:textId="77777777" w:rsidR="008C0452" w:rsidRPr="007C0798" w:rsidRDefault="008C0452" w:rsidP="007C0798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lang w:val="el-GR" w:eastAsia="en-GB"/>
        </w:rPr>
      </w:pPr>
      <w:r w:rsidRPr="007C0798">
        <w:rPr>
          <w:rFonts w:ascii="Arial" w:eastAsia="Times New Roman" w:hAnsi="Arial" w:cs="Arial"/>
          <w:b/>
          <w:color w:val="222222"/>
          <w:lang w:val="el-GR" w:eastAsia="en-GB"/>
        </w:rPr>
        <w:t xml:space="preserve">Θέμα: «Στοιχεία για το ύψος των εγγυήσεων του ΕΛΛΗΝΙΚΟΥ ΔΗΜΟΣΙΟΥ στα </w:t>
      </w:r>
      <w:r w:rsidRPr="007C0798">
        <w:rPr>
          <w:rFonts w:ascii="Arial" w:eastAsia="Times New Roman" w:hAnsi="Arial" w:cs="Arial"/>
          <w:b/>
          <w:color w:val="222222"/>
          <w:lang w:eastAsia="en-GB"/>
        </w:rPr>
        <w:t>IOU</w:t>
      </w:r>
      <w:r w:rsidRPr="007C0798">
        <w:rPr>
          <w:rFonts w:ascii="Arial" w:eastAsia="Times New Roman" w:hAnsi="Arial" w:cs="Arial"/>
          <w:b/>
          <w:color w:val="222222"/>
          <w:lang w:val="el-GR" w:eastAsia="en-GB"/>
        </w:rPr>
        <w:t>'</w:t>
      </w:r>
      <w:r w:rsidRPr="007C0798">
        <w:rPr>
          <w:rFonts w:ascii="Arial" w:eastAsia="Times New Roman" w:hAnsi="Arial" w:cs="Arial"/>
          <w:b/>
          <w:color w:val="222222"/>
          <w:lang w:eastAsia="en-GB"/>
        </w:rPr>
        <w:t>s</w:t>
      </w:r>
      <w:r w:rsidRPr="007C0798">
        <w:rPr>
          <w:rFonts w:ascii="Arial" w:eastAsia="Times New Roman" w:hAnsi="Arial" w:cs="Arial"/>
          <w:b/>
          <w:color w:val="222222"/>
          <w:lang w:val="el-GR" w:eastAsia="en-GB"/>
        </w:rPr>
        <w:t xml:space="preserve"> έκδοσης </w:t>
      </w:r>
      <w:r w:rsidRPr="007C0798">
        <w:rPr>
          <w:rFonts w:ascii="Arial" w:eastAsia="Times New Roman" w:hAnsi="Arial" w:cs="Arial"/>
          <w:b/>
          <w:color w:val="222222"/>
          <w:lang w:eastAsia="en-GB"/>
        </w:rPr>
        <w:t>ALPHA</w:t>
      </w:r>
      <w:r w:rsidRPr="007C0798">
        <w:rPr>
          <w:rFonts w:ascii="Arial" w:eastAsia="Times New Roman" w:hAnsi="Arial" w:cs="Arial"/>
          <w:b/>
          <w:color w:val="222222"/>
          <w:lang w:val="el-GR" w:eastAsia="en-GB"/>
        </w:rPr>
        <w:t xml:space="preserve"> </w:t>
      </w:r>
      <w:r w:rsidRPr="007C0798">
        <w:rPr>
          <w:rFonts w:ascii="Arial" w:eastAsia="Times New Roman" w:hAnsi="Arial" w:cs="Arial"/>
          <w:b/>
          <w:color w:val="222222"/>
          <w:lang w:eastAsia="en-GB"/>
        </w:rPr>
        <w:t>BANK</w:t>
      </w:r>
      <w:r w:rsidRPr="007C0798">
        <w:rPr>
          <w:rFonts w:ascii="Arial" w:eastAsia="Times New Roman" w:hAnsi="Arial" w:cs="Arial"/>
          <w:b/>
          <w:color w:val="222222"/>
          <w:lang w:val="el-GR" w:eastAsia="en-GB"/>
        </w:rPr>
        <w:t xml:space="preserve">, ΕΘΝΙΚΗ ΤΡΑΠΕΖΑ, ΤΡΑΠΕΖΑ ΠΕΙΡΑΙΩΣ και </w:t>
      </w:r>
      <w:r w:rsidRPr="007C0798">
        <w:rPr>
          <w:rFonts w:ascii="Arial" w:eastAsia="Times New Roman" w:hAnsi="Arial" w:cs="Arial"/>
          <w:b/>
          <w:color w:val="222222"/>
          <w:lang w:eastAsia="en-GB"/>
        </w:rPr>
        <w:t>EUROBANK</w:t>
      </w:r>
      <w:r w:rsidRPr="007C0798">
        <w:rPr>
          <w:rFonts w:ascii="Arial" w:eastAsia="Times New Roman" w:hAnsi="Arial" w:cs="Arial"/>
          <w:b/>
          <w:color w:val="222222"/>
          <w:lang w:val="el-GR" w:eastAsia="en-GB"/>
        </w:rPr>
        <w:t>»</w:t>
      </w:r>
    </w:p>
    <w:p w14:paraId="5D980872" w14:textId="77777777" w:rsidR="008C0452" w:rsidRPr="00B816DA" w:rsidRDefault="008C0452" w:rsidP="008C0452">
      <w:pPr>
        <w:shd w:val="clear" w:color="auto" w:fill="FFFFFF"/>
        <w:rPr>
          <w:rFonts w:ascii="Arial" w:eastAsia="Times New Roman" w:hAnsi="Arial" w:cs="Arial"/>
          <w:color w:val="222222"/>
          <w:lang w:val="el-GR" w:eastAsia="en-GB"/>
        </w:rPr>
      </w:pPr>
    </w:p>
    <w:p w14:paraId="2C88F573" w14:textId="77777777" w:rsidR="008C0452" w:rsidRDefault="008C0452" w:rsidP="007C0798">
      <w:p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  <w:r>
        <w:rPr>
          <w:rFonts w:ascii="Arial" w:eastAsia="Times New Roman" w:hAnsi="Arial" w:cs="Arial"/>
          <w:color w:val="222222"/>
          <w:lang w:val="el-GR" w:eastAsia="en-GB"/>
        </w:rPr>
        <w:t xml:space="preserve">Όταν το 2008 κατέρρευσε το ευρωπαϊκό τραπεζικό σύστημα εισήχθη η εξής πρακτική μερικής διάσωσης των τραπεζών: </w:t>
      </w:r>
    </w:p>
    <w:p w14:paraId="1D3D162B" w14:textId="77777777" w:rsidR="008C0452" w:rsidRDefault="008C0452" w:rsidP="007C0798">
      <w:p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</w:p>
    <w:p w14:paraId="4B883DD9" w14:textId="77777777" w:rsidR="008C0452" w:rsidRPr="00B816DA" w:rsidRDefault="008C0452" w:rsidP="007C0798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  <w:r w:rsidRPr="00B816DA">
        <w:rPr>
          <w:rFonts w:ascii="Arial" w:eastAsia="Times New Roman" w:hAnsi="Arial" w:cs="Arial"/>
          <w:color w:val="222222"/>
          <w:lang w:val="el-GR" w:eastAsia="en-GB"/>
        </w:rPr>
        <w:t>Επετράπη στις εμπορικές τράπεζες να εκδίδουν ιδιωτικές έντοκες υποσχετικές (</w:t>
      </w:r>
      <w:r w:rsidRPr="00B816DA">
        <w:rPr>
          <w:rFonts w:ascii="Arial" w:eastAsia="Times New Roman" w:hAnsi="Arial" w:cs="Arial"/>
          <w:color w:val="222222"/>
          <w:lang w:eastAsia="en-GB"/>
        </w:rPr>
        <w:t>IOU</w:t>
      </w:r>
      <w:r w:rsidRPr="00B816DA">
        <w:rPr>
          <w:rFonts w:ascii="Arial" w:eastAsia="Times New Roman" w:hAnsi="Arial" w:cs="Arial"/>
          <w:color w:val="222222"/>
          <w:lang w:val="el-GR" w:eastAsia="en-GB"/>
        </w:rPr>
        <w:t>'</w:t>
      </w:r>
      <w:r w:rsidRPr="00B816DA">
        <w:rPr>
          <w:rFonts w:ascii="Arial" w:eastAsia="Times New Roman" w:hAnsi="Arial" w:cs="Arial"/>
          <w:color w:val="222222"/>
          <w:lang w:eastAsia="en-GB"/>
        </w:rPr>
        <w:t>s</w:t>
      </w:r>
      <w:r w:rsidRPr="00B816DA">
        <w:rPr>
          <w:rFonts w:ascii="Arial" w:eastAsia="Times New Roman" w:hAnsi="Arial" w:cs="Arial"/>
          <w:color w:val="222222"/>
          <w:lang w:val="el-GR" w:eastAsia="en-GB"/>
        </w:rPr>
        <w:t xml:space="preserve">) τις οποίες αμέσως εγγυόταν το κράτος. </w:t>
      </w:r>
    </w:p>
    <w:p w14:paraId="44B97996" w14:textId="77777777" w:rsidR="008C0452" w:rsidRPr="00B816DA" w:rsidRDefault="008C0452" w:rsidP="007C0798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  <w:r w:rsidRPr="00B816DA">
        <w:rPr>
          <w:rFonts w:ascii="Arial" w:eastAsia="Times New Roman" w:hAnsi="Arial" w:cs="Arial"/>
          <w:color w:val="222222"/>
          <w:lang w:val="el-GR" w:eastAsia="en-GB"/>
        </w:rPr>
        <w:t xml:space="preserve">Κατόπιν, οι τράπεζες κατέθεταν αυτές τις υποσχετικές στην ΕΚΤ (ή στην Τράπεζα της Ελλάδος, σε περιόδους που η ΕΚΤ παρέπεμπε στον </w:t>
      </w:r>
      <w:r w:rsidRPr="00B816DA">
        <w:rPr>
          <w:rFonts w:ascii="Arial" w:eastAsia="Times New Roman" w:hAnsi="Arial" w:cs="Arial"/>
          <w:color w:val="222222"/>
          <w:lang w:val="en-GB" w:eastAsia="en-GB"/>
        </w:rPr>
        <w:t>ELA</w:t>
      </w:r>
      <w:r w:rsidRPr="00B816DA">
        <w:rPr>
          <w:rFonts w:ascii="Arial" w:eastAsia="Times New Roman" w:hAnsi="Arial" w:cs="Arial"/>
          <w:color w:val="222222"/>
          <w:lang w:val="el-GR" w:eastAsia="en-GB"/>
        </w:rPr>
        <w:t xml:space="preserve">) με αντάλλαγμα ρευστότητα/μετρητά. </w:t>
      </w:r>
    </w:p>
    <w:p w14:paraId="1A7A3B79" w14:textId="77777777" w:rsidR="008C0452" w:rsidRPr="00B816DA" w:rsidRDefault="008C0452" w:rsidP="007C0798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  <w:r w:rsidRPr="00B816DA">
        <w:rPr>
          <w:rFonts w:ascii="Arial" w:eastAsia="Times New Roman" w:hAnsi="Arial" w:cs="Arial"/>
          <w:color w:val="222222"/>
          <w:lang w:val="el-GR" w:eastAsia="en-GB"/>
        </w:rPr>
        <w:t>Πριν λήξουν οι έντοκες υποσχετικές (</w:t>
      </w:r>
      <w:r w:rsidRPr="00B816DA">
        <w:rPr>
          <w:rFonts w:ascii="Arial" w:eastAsia="Times New Roman" w:hAnsi="Arial" w:cs="Arial"/>
          <w:color w:val="222222"/>
          <w:lang w:eastAsia="en-GB"/>
        </w:rPr>
        <w:t>IOU</w:t>
      </w:r>
      <w:r w:rsidRPr="00B816DA">
        <w:rPr>
          <w:rFonts w:ascii="Arial" w:eastAsia="Times New Roman" w:hAnsi="Arial" w:cs="Arial"/>
          <w:color w:val="222222"/>
          <w:lang w:val="el-GR" w:eastAsia="en-GB"/>
        </w:rPr>
        <w:t>'</w:t>
      </w:r>
      <w:r w:rsidRPr="00B816DA">
        <w:rPr>
          <w:rFonts w:ascii="Arial" w:eastAsia="Times New Roman" w:hAnsi="Arial" w:cs="Arial"/>
          <w:color w:val="222222"/>
          <w:lang w:eastAsia="en-GB"/>
        </w:rPr>
        <w:t>s</w:t>
      </w:r>
      <w:r w:rsidRPr="00B816DA">
        <w:rPr>
          <w:rFonts w:ascii="Arial" w:eastAsia="Times New Roman" w:hAnsi="Arial" w:cs="Arial"/>
          <w:color w:val="222222"/>
          <w:lang w:val="el-GR" w:eastAsia="en-GB"/>
        </w:rPr>
        <w:t>) ανανεώνονταν αενάως.</w:t>
      </w:r>
    </w:p>
    <w:p w14:paraId="5E484B79" w14:textId="77777777" w:rsidR="008C0452" w:rsidRDefault="008C0452" w:rsidP="007C0798">
      <w:p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</w:p>
    <w:p w14:paraId="16845BD8" w14:textId="77777777" w:rsidR="008C0452" w:rsidRDefault="008C0452" w:rsidP="007C0798">
      <w:p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  <w:r>
        <w:rPr>
          <w:rFonts w:ascii="Arial" w:eastAsia="Times New Roman" w:hAnsi="Arial" w:cs="Arial"/>
          <w:color w:val="222222"/>
          <w:lang w:val="el-GR" w:eastAsia="en-GB"/>
        </w:rPr>
        <w:t>Δεδομένου ότι ο</w:t>
      </w:r>
      <w:r w:rsidRPr="00B816DA">
        <w:rPr>
          <w:rFonts w:ascii="Arial" w:eastAsia="Times New Roman" w:hAnsi="Arial" w:cs="Arial"/>
          <w:color w:val="222222"/>
          <w:lang w:val="el-GR" w:eastAsia="en-GB"/>
        </w:rPr>
        <w:t>ι εν λόγω έντοκες υποσχετικές (</w:t>
      </w:r>
      <w:r w:rsidRPr="00B816DA">
        <w:rPr>
          <w:rFonts w:ascii="Arial" w:eastAsia="Times New Roman" w:hAnsi="Arial" w:cs="Arial"/>
          <w:color w:val="222222"/>
          <w:lang w:eastAsia="en-GB"/>
        </w:rPr>
        <w:t>IOU</w:t>
      </w:r>
      <w:r w:rsidRPr="00B816DA">
        <w:rPr>
          <w:rFonts w:ascii="Arial" w:eastAsia="Times New Roman" w:hAnsi="Arial" w:cs="Arial"/>
          <w:color w:val="222222"/>
          <w:lang w:val="el-GR" w:eastAsia="en-GB"/>
        </w:rPr>
        <w:t>'</w:t>
      </w:r>
      <w:r w:rsidRPr="00B816DA">
        <w:rPr>
          <w:rFonts w:ascii="Arial" w:eastAsia="Times New Roman" w:hAnsi="Arial" w:cs="Arial"/>
          <w:color w:val="222222"/>
          <w:lang w:eastAsia="en-GB"/>
        </w:rPr>
        <w:t>s</w:t>
      </w:r>
      <w:r w:rsidRPr="00B816DA">
        <w:rPr>
          <w:rFonts w:ascii="Arial" w:eastAsia="Times New Roman" w:hAnsi="Arial" w:cs="Arial"/>
          <w:color w:val="222222"/>
          <w:lang w:val="el-GR" w:eastAsia="en-GB"/>
        </w:rPr>
        <w:t>)</w:t>
      </w:r>
      <w:r>
        <w:rPr>
          <w:rFonts w:ascii="Arial" w:eastAsia="Times New Roman" w:hAnsi="Arial" w:cs="Arial"/>
          <w:color w:val="222222"/>
          <w:lang w:val="el-GR" w:eastAsia="en-GB"/>
        </w:rPr>
        <w:t>:</w:t>
      </w:r>
    </w:p>
    <w:p w14:paraId="6EC41CBF" w14:textId="77777777" w:rsidR="008C0452" w:rsidRDefault="008C0452" w:rsidP="007C0798">
      <w:p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</w:p>
    <w:p w14:paraId="748FBCD3" w14:textId="77777777" w:rsidR="008C0452" w:rsidRDefault="008C0452" w:rsidP="007C0798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  <w:r w:rsidRPr="00B816DA">
        <w:rPr>
          <w:rFonts w:ascii="Arial" w:eastAsia="Times New Roman" w:hAnsi="Arial" w:cs="Arial"/>
          <w:color w:val="222222"/>
          <w:lang w:val="el-GR" w:eastAsia="en-GB"/>
        </w:rPr>
        <w:t>είχαν ονομαστική αξία δεκάδων δισεκατομμυρίων ευρώ τα οποία, εν δυνάμει, επιβάρυναν τα μέγιστα το δημόσιο χρέος</w:t>
      </w:r>
    </w:p>
    <w:p w14:paraId="494BEB27" w14:textId="77777777" w:rsidR="008C0452" w:rsidRDefault="008C0452" w:rsidP="007C0798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  <w:r>
        <w:rPr>
          <w:rFonts w:ascii="Arial" w:eastAsia="Times New Roman" w:hAnsi="Arial" w:cs="Arial"/>
          <w:color w:val="222222"/>
          <w:lang w:val="el-GR" w:eastAsia="en-GB"/>
        </w:rPr>
        <w:t xml:space="preserve">έφεραν επιτόκια υπέρμετρα και απολύτως δυσανάλογα με τα επιτόκια της ΕΚΤ ή της αγοράς </w:t>
      </w:r>
    </w:p>
    <w:p w14:paraId="008924CB" w14:textId="77777777" w:rsidR="008C0452" w:rsidRDefault="008C0452" w:rsidP="007C0798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  <w:r>
        <w:rPr>
          <w:rFonts w:ascii="Arial" w:eastAsia="Times New Roman" w:hAnsi="Arial" w:cs="Arial"/>
          <w:color w:val="222222"/>
          <w:lang w:val="el-GR" w:eastAsia="en-GB"/>
        </w:rPr>
        <w:t>δεν είχαν ποτέ την έγκριση της Βουλής</w:t>
      </w:r>
    </w:p>
    <w:p w14:paraId="28552942" w14:textId="77777777" w:rsidR="008C0452" w:rsidRDefault="008C0452" w:rsidP="007C0798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  <w:r>
        <w:rPr>
          <w:rFonts w:ascii="Arial" w:eastAsia="Times New Roman" w:hAnsi="Arial" w:cs="Arial"/>
          <w:color w:val="222222"/>
          <w:lang w:val="el-GR" w:eastAsia="en-GB"/>
        </w:rPr>
        <w:t>δεν συγκαταλέγονταν στα επίσημα στοιχεία του δημόσιου χρέους,</w:t>
      </w:r>
    </w:p>
    <w:p w14:paraId="661C9494" w14:textId="77777777" w:rsidR="008C0452" w:rsidRPr="00B816DA" w:rsidRDefault="008C0452" w:rsidP="007C0798">
      <w:p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</w:p>
    <w:p w14:paraId="717CE1AB" w14:textId="77777777" w:rsidR="008C0452" w:rsidRDefault="008C0452" w:rsidP="007C0798">
      <w:p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  <w:r>
        <w:rPr>
          <w:rFonts w:ascii="Arial" w:eastAsia="Times New Roman" w:hAnsi="Arial" w:cs="Arial"/>
          <w:color w:val="222222"/>
          <w:lang w:val="el-GR" w:eastAsia="en-GB"/>
        </w:rPr>
        <w:t>ζ</w:t>
      </w:r>
      <w:r w:rsidRPr="00B816DA">
        <w:rPr>
          <w:rFonts w:ascii="Arial" w:eastAsia="Times New Roman" w:hAnsi="Arial" w:cs="Arial"/>
          <w:color w:val="222222"/>
          <w:lang w:val="el-GR" w:eastAsia="en-GB"/>
        </w:rPr>
        <w:t xml:space="preserve">ητείται από τον Υπουργό </w:t>
      </w:r>
      <w:r>
        <w:rPr>
          <w:rFonts w:ascii="Arial" w:eastAsia="Times New Roman" w:hAnsi="Arial" w:cs="Arial"/>
          <w:color w:val="222222"/>
          <w:lang w:val="el-GR" w:eastAsia="en-GB"/>
        </w:rPr>
        <w:t xml:space="preserve">Οικονομικών </w:t>
      </w:r>
      <w:r w:rsidRPr="00B816DA">
        <w:rPr>
          <w:rFonts w:ascii="Arial" w:eastAsia="Times New Roman" w:hAnsi="Arial" w:cs="Arial"/>
          <w:color w:val="222222"/>
          <w:lang w:val="el-GR" w:eastAsia="en-GB"/>
        </w:rPr>
        <w:t xml:space="preserve">να καταθέσει στο σώμα </w:t>
      </w:r>
      <w:r>
        <w:rPr>
          <w:rFonts w:ascii="Arial" w:eastAsia="Times New Roman" w:hAnsi="Arial" w:cs="Arial"/>
          <w:color w:val="222222"/>
          <w:lang w:val="el-GR" w:eastAsia="en-GB"/>
        </w:rPr>
        <w:t xml:space="preserve">τον πλήρη κατάλογο, από το 2008 έως σήμερα, των </w:t>
      </w:r>
    </w:p>
    <w:p w14:paraId="5EEA54DB" w14:textId="77777777" w:rsidR="008C0452" w:rsidRDefault="008C0452" w:rsidP="007C0798">
      <w:p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</w:p>
    <w:p w14:paraId="5EC63996" w14:textId="77777777" w:rsidR="008C0452" w:rsidRPr="00B816DA" w:rsidRDefault="008C0452" w:rsidP="007C0798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  <w:r w:rsidRPr="00B816DA">
        <w:rPr>
          <w:rFonts w:ascii="Arial" w:eastAsia="Times New Roman" w:hAnsi="Arial" w:cs="Arial"/>
          <w:color w:val="222222"/>
          <w:lang w:val="el-GR" w:eastAsia="en-GB"/>
        </w:rPr>
        <w:t xml:space="preserve">ετήσιων συνολικών ποσών των εγγυήσεων του Ελληνικού Δημοσίου στις έντοκες υποσχετικές των τεσσάρων συστημικών τραπεζών </w:t>
      </w:r>
      <w:r w:rsidRPr="00B816DA">
        <w:rPr>
          <w:rFonts w:ascii="Arial" w:eastAsia="Times New Roman" w:hAnsi="Arial" w:cs="Arial"/>
          <w:color w:val="222222"/>
          <w:lang w:eastAsia="en-GB"/>
        </w:rPr>
        <w:t>ALPHA</w:t>
      </w:r>
      <w:r w:rsidRPr="00B816DA">
        <w:rPr>
          <w:rFonts w:ascii="Arial" w:eastAsia="Times New Roman" w:hAnsi="Arial" w:cs="Arial"/>
          <w:color w:val="222222"/>
          <w:lang w:val="el-GR" w:eastAsia="en-GB"/>
        </w:rPr>
        <w:t xml:space="preserve"> </w:t>
      </w:r>
      <w:r w:rsidRPr="00B816DA">
        <w:rPr>
          <w:rFonts w:ascii="Arial" w:eastAsia="Times New Roman" w:hAnsi="Arial" w:cs="Arial"/>
          <w:color w:val="222222"/>
          <w:lang w:eastAsia="en-GB"/>
        </w:rPr>
        <w:t>BANK</w:t>
      </w:r>
      <w:r w:rsidRPr="00B816DA">
        <w:rPr>
          <w:rFonts w:ascii="Arial" w:eastAsia="Times New Roman" w:hAnsi="Arial" w:cs="Arial"/>
          <w:color w:val="222222"/>
          <w:lang w:val="el-GR" w:eastAsia="en-GB"/>
        </w:rPr>
        <w:t xml:space="preserve">, ΕΘΝΙΚΗ ΤΡΑΠΕΖΑ, ΤΡΑΠΕΖΑ ΠΕΙΡΑΙΩΣ και </w:t>
      </w:r>
      <w:r w:rsidRPr="00B816DA">
        <w:rPr>
          <w:rFonts w:ascii="Arial" w:eastAsia="Times New Roman" w:hAnsi="Arial" w:cs="Arial"/>
          <w:color w:val="222222"/>
          <w:lang w:eastAsia="en-GB"/>
        </w:rPr>
        <w:t>EUROBANK</w:t>
      </w:r>
    </w:p>
    <w:p w14:paraId="759C1C23" w14:textId="77777777" w:rsidR="008C0452" w:rsidRDefault="008C0452" w:rsidP="007C0798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  <w:r w:rsidRPr="00B816DA">
        <w:rPr>
          <w:rFonts w:ascii="Arial" w:eastAsia="Times New Roman" w:hAnsi="Arial" w:cs="Arial"/>
          <w:color w:val="222222"/>
          <w:lang w:val="el-GR" w:eastAsia="en-GB"/>
        </w:rPr>
        <w:t xml:space="preserve">ποσών των εγγυήσεων του Ελληνικού Δημοσίου </w:t>
      </w:r>
      <w:r>
        <w:rPr>
          <w:rFonts w:ascii="Arial" w:eastAsia="Times New Roman" w:hAnsi="Arial" w:cs="Arial"/>
          <w:color w:val="222222"/>
          <w:lang w:val="el-GR" w:eastAsia="en-GB"/>
        </w:rPr>
        <w:t>που ετησίως δόθηκαν ανά τράπεζα (</w:t>
      </w:r>
      <w:r w:rsidRPr="00B816DA">
        <w:rPr>
          <w:rFonts w:ascii="Arial" w:eastAsia="Times New Roman" w:hAnsi="Arial" w:cs="Arial"/>
          <w:color w:val="222222"/>
          <w:lang w:eastAsia="en-GB"/>
        </w:rPr>
        <w:t>ALPHA</w:t>
      </w:r>
      <w:r w:rsidRPr="00B816DA">
        <w:rPr>
          <w:rFonts w:ascii="Arial" w:eastAsia="Times New Roman" w:hAnsi="Arial" w:cs="Arial"/>
          <w:color w:val="222222"/>
          <w:lang w:val="el-GR" w:eastAsia="en-GB"/>
        </w:rPr>
        <w:t xml:space="preserve"> </w:t>
      </w:r>
      <w:r w:rsidRPr="00B816DA">
        <w:rPr>
          <w:rFonts w:ascii="Arial" w:eastAsia="Times New Roman" w:hAnsi="Arial" w:cs="Arial"/>
          <w:color w:val="222222"/>
          <w:lang w:eastAsia="en-GB"/>
        </w:rPr>
        <w:t>BANK</w:t>
      </w:r>
      <w:r w:rsidRPr="00B816DA">
        <w:rPr>
          <w:rFonts w:ascii="Arial" w:eastAsia="Times New Roman" w:hAnsi="Arial" w:cs="Arial"/>
          <w:color w:val="222222"/>
          <w:lang w:val="el-GR" w:eastAsia="en-GB"/>
        </w:rPr>
        <w:t xml:space="preserve">, ΕΘΝΙΚΗ ΤΡΑΠΕΖΑ, ΤΡΑΠΕΖΑ ΠΕΙΡΑΙΩΣ και </w:t>
      </w:r>
      <w:r w:rsidRPr="00B816DA">
        <w:rPr>
          <w:rFonts w:ascii="Arial" w:eastAsia="Times New Roman" w:hAnsi="Arial" w:cs="Arial"/>
          <w:color w:val="222222"/>
          <w:lang w:eastAsia="en-GB"/>
        </w:rPr>
        <w:t>EUROBANK</w:t>
      </w:r>
      <w:r>
        <w:rPr>
          <w:rFonts w:ascii="Arial" w:eastAsia="Times New Roman" w:hAnsi="Arial" w:cs="Arial"/>
          <w:color w:val="222222"/>
          <w:lang w:val="el-GR" w:eastAsia="en-GB"/>
        </w:rPr>
        <w:t>)</w:t>
      </w:r>
    </w:p>
    <w:p w14:paraId="00F05318" w14:textId="77777777" w:rsidR="008C0452" w:rsidRDefault="008C0452" w:rsidP="007C0798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  <w:r>
        <w:rPr>
          <w:rFonts w:ascii="Arial" w:eastAsia="Times New Roman" w:hAnsi="Arial" w:cs="Arial"/>
          <w:color w:val="222222"/>
          <w:lang w:val="el-GR" w:eastAsia="en-GB"/>
        </w:rPr>
        <w:t>των επιτοκίων που αναγράφονταν σε κάθε μία από τις εγγυήσεις αυτές.</w:t>
      </w:r>
    </w:p>
    <w:p w14:paraId="0E805C54" w14:textId="77777777" w:rsidR="007C0798" w:rsidRDefault="007C0798" w:rsidP="007C0798">
      <w:p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</w:p>
    <w:p w14:paraId="02E1E511" w14:textId="77777777" w:rsidR="007C0798" w:rsidRDefault="007C0798" w:rsidP="007C0798">
      <w:pPr>
        <w:shd w:val="clear" w:color="auto" w:fill="FFFFFF"/>
        <w:jc w:val="both"/>
        <w:rPr>
          <w:rFonts w:ascii="Arial" w:eastAsia="Times New Roman" w:hAnsi="Arial" w:cs="Arial"/>
          <w:color w:val="222222"/>
          <w:lang w:val="el-GR" w:eastAsia="en-GB"/>
        </w:rPr>
      </w:pPr>
    </w:p>
    <w:p w14:paraId="58FCBE3F" w14:textId="77777777" w:rsidR="007C0798" w:rsidRDefault="007C0798" w:rsidP="007C0798">
      <w:pPr>
        <w:shd w:val="clear" w:color="auto" w:fill="FFFFFF"/>
        <w:jc w:val="center"/>
        <w:rPr>
          <w:rFonts w:eastAsia="Times New Roman" w:cs="Arial"/>
          <w:b/>
          <w:color w:val="222222"/>
          <w:lang w:val="el-GR" w:eastAsia="en-GB"/>
        </w:rPr>
      </w:pPr>
      <w:r w:rsidRPr="007C0798">
        <w:rPr>
          <w:rFonts w:eastAsia="Times New Roman" w:cs="Arial"/>
          <w:b/>
          <w:color w:val="222222"/>
          <w:lang w:val="el-GR" w:eastAsia="en-GB"/>
        </w:rPr>
        <w:t>Ο ερωτών Βουλευτής</w:t>
      </w:r>
    </w:p>
    <w:p w14:paraId="7E120456" w14:textId="77777777" w:rsidR="007C0798" w:rsidRPr="007C0798" w:rsidRDefault="007C0798" w:rsidP="007C0798">
      <w:pPr>
        <w:shd w:val="clear" w:color="auto" w:fill="FFFFFF"/>
        <w:jc w:val="center"/>
        <w:rPr>
          <w:rFonts w:eastAsia="Times New Roman" w:cs="Arial"/>
          <w:b/>
          <w:color w:val="222222"/>
          <w:lang w:val="el-GR" w:eastAsia="en-GB"/>
        </w:rPr>
      </w:pPr>
    </w:p>
    <w:p w14:paraId="7CAF41D0" w14:textId="77777777" w:rsidR="007C0798" w:rsidRPr="007C0798" w:rsidRDefault="007C0798" w:rsidP="007C0798">
      <w:pPr>
        <w:shd w:val="clear" w:color="auto" w:fill="FFFFFF"/>
        <w:jc w:val="center"/>
        <w:rPr>
          <w:rFonts w:eastAsia="Times New Roman" w:cs="Arial"/>
          <w:b/>
          <w:color w:val="222222"/>
          <w:lang w:val="el-GR" w:eastAsia="en-GB"/>
        </w:rPr>
      </w:pPr>
    </w:p>
    <w:p w14:paraId="2792BF1B" w14:textId="3FFE858F" w:rsidR="008C0452" w:rsidRPr="007C0798" w:rsidRDefault="007C0798" w:rsidP="007C0798">
      <w:pPr>
        <w:shd w:val="clear" w:color="auto" w:fill="FFFFFF"/>
        <w:jc w:val="center"/>
        <w:rPr>
          <w:rFonts w:ascii="Arial" w:eastAsia="Times New Roman" w:hAnsi="Arial" w:cs="Arial"/>
          <w:color w:val="222222"/>
          <w:lang w:val="el-GR" w:eastAsia="en-GB"/>
        </w:rPr>
      </w:pPr>
      <w:proofErr w:type="spellStart"/>
      <w:r w:rsidRPr="007C0798">
        <w:rPr>
          <w:rFonts w:eastAsia="Times New Roman" w:cs="Arial"/>
          <w:b/>
          <w:color w:val="222222"/>
          <w:lang w:val="el-GR" w:eastAsia="en-GB"/>
        </w:rPr>
        <w:t>Γιάνης</w:t>
      </w:r>
      <w:proofErr w:type="spellEnd"/>
      <w:r w:rsidRPr="007C0798">
        <w:rPr>
          <w:rFonts w:eastAsia="Times New Roman" w:cs="Arial"/>
          <w:b/>
          <w:color w:val="222222"/>
          <w:lang w:val="el-GR" w:eastAsia="en-GB"/>
        </w:rPr>
        <w:t xml:space="preserve"> </w:t>
      </w:r>
      <w:proofErr w:type="spellStart"/>
      <w:r w:rsidRPr="007C0798">
        <w:rPr>
          <w:rFonts w:eastAsia="Times New Roman" w:cs="Arial"/>
          <w:b/>
          <w:color w:val="222222"/>
          <w:lang w:val="el-GR" w:eastAsia="en-GB"/>
        </w:rPr>
        <w:t>Βαρουφάκης</w:t>
      </w:r>
      <w:proofErr w:type="spellEnd"/>
    </w:p>
    <w:sectPr w:rsidR="008C0452" w:rsidRPr="007C0798" w:rsidSect="007C0798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82989"/>
    <w:multiLevelType w:val="hybridMultilevel"/>
    <w:tmpl w:val="611608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E6895"/>
    <w:multiLevelType w:val="hybridMultilevel"/>
    <w:tmpl w:val="C810C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635DA"/>
    <w:multiLevelType w:val="hybridMultilevel"/>
    <w:tmpl w:val="6486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B2415"/>
    <w:multiLevelType w:val="hybridMultilevel"/>
    <w:tmpl w:val="01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452"/>
    <w:rsid w:val="0004359E"/>
    <w:rsid w:val="000F4A0C"/>
    <w:rsid w:val="00287539"/>
    <w:rsid w:val="0035554D"/>
    <w:rsid w:val="005D5704"/>
    <w:rsid w:val="006E4BB8"/>
    <w:rsid w:val="007C0798"/>
    <w:rsid w:val="008C0452"/>
    <w:rsid w:val="00B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D60A"/>
  <w15:chartTrackingRefBased/>
  <w15:docId w15:val="{B2CABE51-947A-234A-B922-D3EB95A3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Nikos Karabasis</cp:lastModifiedBy>
  <cp:revision>2</cp:revision>
  <dcterms:created xsi:type="dcterms:W3CDTF">2019-11-24T11:36:00Z</dcterms:created>
  <dcterms:modified xsi:type="dcterms:W3CDTF">2019-11-24T11:36:00Z</dcterms:modified>
</cp:coreProperties>
</file>