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A7A95" w14:textId="77777777" w:rsidR="00F0682C" w:rsidRPr="0008734F" w:rsidRDefault="00AF2110" w:rsidP="00AF6C36">
      <w:pPr>
        <w:spacing w:after="0" w:line="259" w:lineRule="auto"/>
        <w:rPr>
          <w:b/>
        </w:rPr>
      </w:pPr>
      <w:bookmarkStart w:id="0" w:name="_GoBack"/>
      <w:bookmarkEnd w:id="0"/>
      <w:r w:rsidRPr="0008734F">
        <w:rPr>
          <w:b/>
          <w:noProof/>
        </w:rPr>
        <w:drawing>
          <wp:inline distT="0" distB="0" distL="0" distR="0" wp14:anchorId="3B73424F" wp14:editId="4FC3A674">
            <wp:extent cx="1546225" cy="711098"/>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8"/>
                    <a:stretch>
                      <a:fillRect/>
                    </a:stretch>
                  </pic:blipFill>
                  <pic:spPr>
                    <a:xfrm>
                      <a:off x="0" y="0"/>
                      <a:ext cx="1546225" cy="711098"/>
                    </a:xfrm>
                    <a:prstGeom prst="rect">
                      <a:avLst/>
                    </a:prstGeom>
                  </pic:spPr>
                </pic:pic>
              </a:graphicData>
            </a:graphic>
          </wp:inline>
        </w:drawing>
      </w:r>
      <w:r w:rsidRPr="0008734F">
        <w:rPr>
          <w:b/>
        </w:rPr>
        <w:t xml:space="preserve"> </w:t>
      </w:r>
    </w:p>
    <w:p w14:paraId="08529A3C" w14:textId="77777777" w:rsidR="00AF6C36" w:rsidRDefault="00AF2110" w:rsidP="00AF6C36">
      <w:pPr>
        <w:spacing w:after="0" w:line="259" w:lineRule="auto"/>
      </w:pPr>
      <w:r>
        <w:t xml:space="preserve"> </w:t>
      </w:r>
      <w:r w:rsidR="002F3607">
        <w:rPr>
          <w:noProof/>
        </w:rPr>
        <mc:AlternateContent>
          <mc:Choice Requires="wpi">
            <w:drawing>
              <wp:anchor distT="0" distB="0" distL="114300" distR="114300" simplePos="0" relativeHeight="251661312" behindDoc="0" locked="0" layoutInCell="1" allowOverlap="1" wp14:anchorId="57124C7D" wp14:editId="1E2FAAE3">
                <wp:simplePos x="0" y="0"/>
                <wp:positionH relativeFrom="column">
                  <wp:posOffset>2483040</wp:posOffset>
                </wp:positionH>
                <wp:positionV relativeFrom="paragraph">
                  <wp:posOffset>631765</wp:posOffset>
                </wp:positionV>
                <wp:extent cx="16560" cy="10440"/>
                <wp:effectExtent l="38100" t="38100" r="40640" b="46990"/>
                <wp:wrapNone/>
                <wp:docPr id="3" name="Γραφή 3"/>
                <wp:cNvGraphicFramePr/>
                <a:graphic xmlns:a="http://schemas.openxmlformats.org/drawingml/2006/main">
                  <a:graphicData uri="http://schemas.microsoft.com/office/word/2010/wordprocessingInk">
                    <w14:contentPart bwMode="auto" r:id="rId9">
                      <w14:nvContentPartPr>
                        <w14:cNvContentPartPr/>
                      </w14:nvContentPartPr>
                      <w14:xfrm>
                        <a:off x="0" y="0"/>
                        <a:ext cx="16560" cy="10440"/>
                      </w14:xfrm>
                    </w14:contentPart>
                  </a:graphicData>
                </a:graphic>
              </wp:anchor>
            </w:drawing>
          </mc:Choice>
          <mc:Fallback>
            <w:pict>
              <v:shapetype w14:anchorId="7C0C98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3" o:spid="_x0000_s1026" type="#_x0000_t75" style="position:absolute;margin-left:194.8pt;margin-top:49.05pt;width:2.7pt;height:2.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">
                <v:imagedata r:id="rId10" o:title=""/>
              </v:shape>
            </w:pict>
          </mc:Fallback>
        </mc:AlternateContent>
      </w:r>
      <w:r w:rsidR="0008734F">
        <w:rPr>
          <w:noProof/>
        </w:rPr>
        <mc:AlternateContent>
          <mc:Choice Requires="wpi">
            <w:drawing>
              <wp:anchor distT="0" distB="0" distL="114300" distR="114300" simplePos="0" relativeHeight="251660288" behindDoc="0" locked="0" layoutInCell="1" allowOverlap="1" wp14:anchorId="5F7079F6" wp14:editId="2E25431B">
                <wp:simplePos x="0" y="0"/>
                <wp:positionH relativeFrom="column">
                  <wp:posOffset>2977320</wp:posOffset>
                </wp:positionH>
                <wp:positionV relativeFrom="paragraph">
                  <wp:posOffset>1279405</wp:posOffset>
                </wp:positionV>
                <wp:extent cx="360" cy="360"/>
                <wp:effectExtent l="38100" t="19050" r="57150" b="57150"/>
                <wp:wrapNone/>
                <wp:docPr id="2" name="Γραφή 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353AA000" id="Γραφή 2" o:spid="_x0000_s1026" type="#_x0000_t75" style="position:absolute;margin-left:233.75pt;margin-top:100.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">
                <v:imagedata r:id="rId12" o:title=""/>
              </v:shape>
            </w:pict>
          </mc:Fallback>
        </mc:AlternateContent>
      </w:r>
      <w:r w:rsidR="0008734F">
        <w:rPr>
          <w:noProof/>
        </w:rPr>
        <mc:AlternateContent>
          <mc:Choice Requires="wpi">
            <w:drawing>
              <wp:anchor distT="0" distB="0" distL="114300" distR="114300" simplePos="0" relativeHeight="251659264" behindDoc="0" locked="0" layoutInCell="1" allowOverlap="1" wp14:anchorId="11D06AB5" wp14:editId="69073B64">
                <wp:simplePos x="0" y="0"/>
                <wp:positionH relativeFrom="column">
                  <wp:posOffset>2548920</wp:posOffset>
                </wp:positionH>
                <wp:positionV relativeFrom="paragraph">
                  <wp:posOffset>1195525</wp:posOffset>
                </wp:positionV>
                <wp:extent cx="6480" cy="13680"/>
                <wp:effectExtent l="57150" t="38100" r="50800" b="43815"/>
                <wp:wrapNone/>
                <wp:docPr id="1" name="Γραφή 1"/>
                <wp:cNvGraphicFramePr/>
                <a:graphic xmlns:a="http://schemas.openxmlformats.org/drawingml/2006/main">
                  <a:graphicData uri="http://schemas.microsoft.com/office/word/2010/wordprocessingInk">
                    <w14:contentPart bwMode="auto" r:id="rId13">
                      <w14:nvContentPartPr>
                        <w14:cNvContentPartPr/>
                      </w14:nvContentPartPr>
                      <w14:xfrm>
                        <a:off x="0" y="0"/>
                        <a:ext cx="6480" cy="13680"/>
                      </w14:xfrm>
                    </w14:contentPart>
                  </a:graphicData>
                </a:graphic>
              </wp:anchor>
            </w:drawing>
          </mc:Choice>
          <mc:Fallback>
            <w:pict>
              <v:shape w14:anchorId="149F7CBC" id="Γραφή 1" o:spid="_x0000_s1026" type="#_x0000_t75" style="position:absolute;margin-left:200pt;margin-top:93.45pt;width:1.9pt;height: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">
                <v:imagedata r:id="rId14" o:title=""/>
              </v:shape>
            </w:pict>
          </mc:Fallback>
        </mc:AlternateContent>
      </w:r>
      <w:r w:rsidR="00AF6C36" w:rsidRPr="00AF6C36">
        <w:t xml:space="preserve"> </w:t>
      </w:r>
    </w:p>
    <w:p w14:paraId="16247696" w14:textId="77777777" w:rsidR="00AF6C36" w:rsidRDefault="00AF6C36" w:rsidP="00AF6C36">
      <w:pPr>
        <w:spacing w:after="0" w:line="259" w:lineRule="auto"/>
      </w:pPr>
    </w:p>
    <w:p w14:paraId="07F5B44E" w14:textId="77777777" w:rsidR="00AF6C36" w:rsidRDefault="00AF6C36" w:rsidP="00AF6C36">
      <w:pPr>
        <w:spacing w:after="0" w:line="259" w:lineRule="auto"/>
      </w:pPr>
    </w:p>
    <w:p w14:paraId="69EDDC79" w14:textId="77777777" w:rsidR="00564CAB" w:rsidRDefault="00AF6C36" w:rsidP="00564CAB">
      <w:pPr>
        <w:spacing w:after="0" w:line="259" w:lineRule="auto"/>
      </w:pPr>
      <w:r w:rsidRPr="00AF6C36">
        <w:t xml:space="preserve"> </w:t>
      </w:r>
      <w:r w:rsidR="00564CAB">
        <w:t xml:space="preserve"> </w:t>
      </w:r>
    </w:p>
    <w:p w14:paraId="6F8323C6" w14:textId="77777777" w:rsidR="0096178B" w:rsidRPr="0096178B" w:rsidRDefault="0096178B" w:rsidP="0096178B">
      <w:pPr>
        <w:spacing w:after="160" w:line="259" w:lineRule="auto"/>
        <w:jc w:val="both"/>
        <w:rPr>
          <w:rFonts w:ascii="Calibri" w:eastAsia="Calibri" w:hAnsi="Calibri" w:cs="Times New Roman"/>
          <w:b/>
          <w:bCs/>
          <w:sz w:val="22"/>
          <w:lang w:eastAsia="en-US"/>
        </w:rPr>
      </w:pPr>
      <w:r w:rsidRPr="0096178B">
        <w:rPr>
          <w:rFonts w:ascii="Calibri" w:eastAsia="Calibri" w:hAnsi="Calibri" w:cs="Times New Roman"/>
          <w:b/>
          <w:bCs/>
          <w:sz w:val="22"/>
          <w:lang w:eastAsia="en-US"/>
        </w:rPr>
        <w:t xml:space="preserve">Η στάση του ΜέΡΑ25 στην ψηφοφορία για άρση της ασυλίας του πρώην Αναπληρωτή Υπουργού Υγείας κ. </w:t>
      </w:r>
      <w:proofErr w:type="spellStart"/>
      <w:r w:rsidRPr="0096178B">
        <w:rPr>
          <w:rFonts w:ascii="Calibri" w:eastAsia="Calibri" w:hAnsi="Calibri" w:cs="Times New Roman"/>
          <w:b/>
          <w:bCs/>
          <w:sz w:val="22"/>
          <w:lang w:eastAsia="en-US"/>
        </w:rPr>
        <w:t>Πολάκη</w:t>
      </w:r>
      <w:proofErr w:type="spellEnd"/>
    </w:p>
    <w:p w14:paraId="150063E2" w14:textId="77777777" w:rsidR="0096178B" w:rsidRPr="0096178B" w:rsidRDefault="0096178B" w:rsidP="0096178B">
      <w:pPr>
        <w:spacing w:after="160" w:line="259" w:lineRule="auto"/>
        <w:jc w:val="both"/>
        <w:rPr>
          <w:rFonts w:ascii="Calibri" w:eastAsia="Calibri" w:hAnsi="Calibri" w:cs="Times New Roman"/>
          <w:color w:val="auto"/>
          <w:sz w:val="22"/>
          <w:lang w:eastAsia="en-US"/>
        </w:rPr>
      </w:pPr>
    </w:p>
    <w:p w14:paraId="4B049FCE" w14:textId="1F7C8238" w:rsidR="0096178B" w:rsidRPr="0096178B" w:rsidRDefault="0096178B" w:rsidP="0096178B">
      <w:pPr>
        <w:spacing w:after="160" w:line="259" w:lineRule="auto"/>
        <w:jc w:val="both"/>
        <w:rPr>
          <w:rFonts w:ascii="Calibri" w:eastAsia="Calibri" w:hAnsi="Calibri" w:cs="Times New Roman"/>
          <w:color w:val="auto"/>
          <w:sz w:val="22"/>
          <w:lang w:eastAsia="en-US"/>
        </w:rPr>
      </w:pPr>
      <w:r w:rsidRPr="0096178B">
        <w:rPr>
          <w:rFonts w:ascii="Calibri" w:eastAsia="Calibri" w:hAnsi="Calibri" w:cs="Times New Roman"/>
          <w:color w:val="auto"/>
          <w:sz w:val="22"/>
          <w:lang w:eastAsia="en-US"/>
        </w:rPr>
        <w:t xml:space="preserve">Κατά τη διάρκεια συνεδρίασης της Επιτροπής Κοινοβουλευτικής Δεοντολογίας, ετέθη από τον εγκαλούμενο και πρώην Αναπληρωτή Υπουργό Υγείας κ. </w:t>
      </w:r>
      <w:proofErr w:type="spellStart"/>
      <w:r w:rsidRPr="0096178B">
        <w:rPr>
          <w:rFonts w:ascii="Calibri" w:eastAsia="Calibri" w:hAnsi="Calibri" w:cs="Times New Roman"/>
          <w:color w:val="auto"/>
          <w:sz w:val="22"/>
          <w:lang w:eastAsia="en-US"/>
        </w:rPr>
        <w:t>Πολάκη</w:t>
      </w:r>
      <w:proofErr w:type="spellEnd"/>
      <w:r w:rsidRPr="0096178B">
        <w:rPr>
          <w:rFonts w:ascii="Calibri" w:eastAsia="Calibri" w:hAnsi="Calibri" w:cs="Times New Roman"/>
          <w:color w:val="auto"/>
          <w:sz w:val="22"/>
          <w:lang w:eastAsia="en-US"/>
        </w:rPr>
        <w:t xml:space="preserve">, θέμα αναρμοδιότητας της παρούσας επιτροπής να αποφανθεί περί της άρσης ή μη της ασυλίας του, ισχυριζόμενος ότι έπρεπε να παραπεμφθεί βάσει του νόμου περί ευθύνης υπουργών. Προς τούτο επικαλέστηκε ότι έπρεπε να συσταθεί μια προανακριτική επιτροπή και να λάβει χώρα προκαταρκτική εξέταση της επιτροπής, οι συνεδριάσεις της οποίας είναι δημόσιες </w:t>
      </w:r>
      <w:r w:rsidR="002F026E">
        <w:rPr>
          <w:rFonts w:ascii="Calibri" w:eastAsia="Calibri" w:hAnsi="Calibri" w:cs="Times New Roman"/>
          <w:color w:val="auto"/>
          <w:sz w:val="22"/>
          <w:lang w:eastAsia="en-US"/>
        </w:rPr>
        <w:t>και διαφανείς</w:t>
      </w:r>
      <w:r w:rsidRPr="0096178B">
        <w:rPr>
          <w:rFonts w:ascii="Calibri" w:eastAsia="Calibri" w:hAnsi="Calibri" w:cs="Times New Roman"/>
          <w:color w:val="auto"/>
          <w:sz w:val="22"/>
          <w:lang w:eastAsia="en-US"/>
        </w:rPr>
        <w:t>.</w:t>
      </w:r>
    </w:p>
    <w:p w14:paraId="594C1BBF" w14:textId="5B8D7799" w:rsidR="00564CAB" w:rsidRDefault="0096178B" w:rsidP="002F026E">
      <w:pPr>
        <w:spacing w:after="160" w:line="259" w:lineRule="auto"/>
        <w:jc w:val="both"/>
      </w:pPr>
      <w:r w:rsidRPr="0096178B">
        <w:rPr>
          <w:rFonts w:ascii="Calibri" w:eastAsia="Calibri" w:hAnsi="Calibri" w:cs="Times New Roman"/>
          <w:color w:val="auto"/>
          <w:sz w:val="22"/>
          <w:lang w:eastAsia="en-US"/>
        </w:rPr>
        <w:t>Το ΜέΡΑ25 θεωρ</w:t>
      </w:r>
      <w:r w:rsidR="002F026E">
        <w:rPr>
          <w:rFonts w:ascii="Calibri" w:eastAsia="Calibri" w:hAnsi="Calibri" w:cs="Times New Roman"/>
          <w:color w:val="auto"/>
          <w:sz w:val="22"/>
          <w:lang w:eastAsia="en-US"/>
        </w:rPr>
        <w:t xml:space="preserve">εί </w:t>
      </w:r>
      <w:r w:rsidRPr="0096178B">
        <w:rPr>
          <w:rFonts w:ascii="Calibri" w:eastAsia="Calibri" w:hAnsi="Calibri" w:cs="Times New Roman"/>
          <w:color w:val="auto"/>
          <w:sz w:val="22"/>
          <w:lang w:eastAsia="en-US"/>
        </w:rPr>
        <w:t xml:space="preserve">ότι οι πράξεις για τις οποίες ζητείται η άρση ασυλίας του πρέπει να κριθούν στο πλαίσιο άσκησης των υπουργικών καθηκόντων του και όχι των βουλευτικών καθηκόντων του. Συνεπώς, το ΜέΡΑ25 έκρινε αναρμόδια την παρούσα επιτροπή και κατόπιν του συγκεκριμένου θέματος διαδικασίας που προέκυψε ψήφισε κατά της άρσης ασυλίας του λόγω αναρμοδιότητας της επιτροπής. </w:t>
      </w:r>
    </w:p>
    <w:p w14:paraId="11BE76E7" w14:textId="77777777" w:rsidR="00564CAB" w:rsidRDefault="00564CAB" w:rsidP="00564CAB">
      <w:pPr>
        <w:spacing w:after="0" w:line="259" w:lineRule="auto"/>
      </w:pPr>
    </w:p>
    <w:p w14:paraId="67FFCD66" w14:textId="75B7371B" w:rsidR="0096178B" w:rsidRPr="001F32FE" w:rsidRDefault="00564CAB" w:rsidP="0096178B">
      <w:pPr>
        <w:spacing w:after="0" w:line="259" w:lineRule="auto"/>
        <w:rPr>
          <w:rFonts w:ascii="Calibri" w:eastAsia="Calibri" w:hAnsi="Calibri" w:cs="Calibri"/>
          <w:b/>
          <w:sz w:val="22"/>
        </w:rPr>
      </w:pPr>
      <w:r>
        <w:t xml:space="preserve"> </w:t>
      </w:r>
    </w:p>
    <w:p w14:paraId="0A71666E" w14:textId="6F71FF61" w:rsidR="00FE4A61" w:rsidRPr="001F32FE" w:rsidRDefault="00FE4A61" w:rsidP="00564CAB">
      <w:pPr>
        <w:spacing w:after="0" w:line="259" w:lineRule="auto"/>
        <w:rPr>
          <w:rFonts w:ascii="Calibri" w:eastAsia="Calibri" w:hAnsi="Calibri" w:cs="Calibri"/>
          <w:b/>
          <w:sz w:val="22"/>
        </w:rPr>
      </w:pPr>
    </w:p>
    <w:sectPr w:rsidR="00FE4A61" w:rsidRPr="001F32FE">
      <w:footerReference w:type="default" r:id="rId15"/>
      <w:pgSz w:w="11906" w:h="16838"/>
      <w:pgMar w:top="1440" w:right="1438" w:bottom="1440" w:left="13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CA583" w14:textId="77777777" w:rsidR="006F38D7" w:rsidRDefault="006F38D7" w:rsidP="00236EDB">
      <w:pPr>
        <w:spacing w:after="0" w:line="240" w:lineRule="auto"/>
      </w:pPr>
      <w:r>
        <w:separator/>
      </w:r>
    </w:p>
  </w:endnote>
  <w:endnote w:type="continuationSeparator" w:id="0">
    <w:p w14:paraId="27661DFF" w14:textId="77777777" w:rsidR="006F38D7" w:rsidRDefault="006F38D7" w:rsidP="0023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63F7" w14:textId="77777777" w:rsidR="00236EDB" w:rsidRPr="00A171A7" w:rsidRDefault="00236EDB" w:rsidP="00236EDB">
    <w:pPr>
      <w:spacing w:after="9" w:line="249" w:lineRule="auto"/>
      <w:ind w:left="-5" w:hanging="10"/>
      <w:rPr>
        <w:b/>
      </w:rPr>
    </w:pPr>
    <w:r>
      <w:rPr>
        <w:rFonts w:ascii="Calibri" w:eastAsia="Calibri" w:hAnsi="Calibri" w:cs="Calibri"/>
        <w:b/>
        <w:sz w:val="22"/>
      </w:rPr>
      <w:t>ΜέΡΑ25</w:t>
    </w:r>
    <w:r>
      <w:rPr>
        <w:rFonts w:ascii="Calibri" w:eastAsia="Calibri" w:hAnsi="Calibri" w:cs="Calibri"/>
        <w:sz w:val="22"/>
      </w:rPr>
      <w:t xml:space="preserve"> Μέτωπο Ευρωπαϊκής Ρεαλιστικής Ανυπακοής </w:t>
    </w:r>
  </w:p>
  <w:p w14:paraId="14ED0820" w14:textId="77777777" w:rsidR="00236EDB" w:rsidRDefault="00236EDB" w:rsidP="00236EDB">
    <w:pPr>
      <w:spacing w:after="9" w:line="249" w:lineRule="auto"/>
      <w:ind w:left="-5" w:right="5198" w:hanging="10"/>
      <w:rPr>
        <w:rFonts w:ascii="Calibri" w:eastAsia="Calibri" w:hAnsi="Calibri" w:cs="Calibri"/>
        <w:sz w:val="22"/>
      </w:rPr>
    </w:pPr>
    <w:r>
      <w:rPr>
        <w:rFonts w:ascii="Calibri" w:eastAsia="Calibri" w:hAnsi="Calibri" w:cs="Calibri"/>
        <w:sz w:val="22"/>
      </w:rPr>
      <w:t xml:space="preserve">Γαμβέτα 6, Αθήνα </w:t>
    </w:r>
    <w:proofErr w:type="spellStart"/>
    <w:r>
      <w:rPr>
        <w:rFonts w:ascii="Calibri" w:eastAsia="Calibri" w:hAnsi="Calibri" w:cs="Calibri"/>
        <w:b/>
        <w:sz w:val="22"/>
      </w:rPr>
      <w:t>τηλ</w:t>
    </w:r>
    <w:proofErr w:type="spellEnd"/>
    <w:r>
      <w:rPr>
        <w:rFonts w:ascii="Calibri" w:eastAsia="Calibri" w:hAnsi="Calibri" w:cs="Calibri"/>
        <w:sz w:val="22"/>
      </w:rPr>
      <w:t xml:space="preserve">. 210 3810671 </w:t>
    </w:r>
  </w:p>
  <w:p w14:paraId="645D5DCF" w14:textId="77777777" w:rsidR="00236EDB" w:rsidRPr="00236EDB" w:rsidRDefault="00236EDB" w:rsidP="00236EDB">
    <w:pPr>
      <w:spacing w:after="9" w:line="249" w:lineRule="auto"/>
      <w:ind w:left="-5" w:right="5198" w:hanging="10"/>
      <w:rPr>
        <w:rFonts w:ascii="Calibri" w:eastAsia="Calibri" w:hAnsi="Calibri" w:cs="Calibri"/>
        <w:sz w:val="22"/>
        <w:lang w:val="en-US"/>
      </w:rPr>
    </w:pPr>
    <w:r w:rsidRPr="00A171A7">
      <w:rPr>
        <w:rFonts w:ascii="Calibri" w:eastAsia="Calibri" w:hAnsi="Calibri" w:cs="Calibri"/>
        <w:b/>
        <w:sz w:val="22"/>
        <w:lang w:val="en-US"/>
      </w:rPr>
      <w:t>e</w:t>
    </w:r>
    <w:r w:rsidRPr="00236EDB">
      <w:rPr>
        <w:rFonts w:ascii="Calibri" w:eastAsia="Calibri" w:hAnsi="Calibri" w:cs="Calibri"/>
        <w:b/>
        <w:sz w:val="22"/>
        <w:lang w:val="en-US"/>
      </w:rPr>
      <w:t>-</w:t>
    </w:r>
    <w:r w:rsidRPr="00A171A7">
      <w:rPr>
        <w:rFonts w:ascii="Calibri" w:eastAsia="Calibri" w:hAnsi="Calibri" w:cs="Calibri"/>
        <w:b/>
        <w:sz w:val="22"/>
        <w:lang w:val="en-US"/>
      </w:rPr>
      <w:t>mail</w:t>
    </w:r>
    <w:r w:rsidRPr="00236EDB">
      <w:rPr>
        <w:rFonts w:ascii="Calibri" w:eastAsia="Calibri" w:hAnsi="Calibri" w:cs="Calibri"/>
        <w:sz w:val="22"/>
        <w:lang w:val="en-US"/>
      </w:rPr>
      <w:t xml:space="preserve">: </w:t>
    </w:r>
    <w:r w:rsidRPr="00A171A7">
      <w:rPr>
        <w:rFonts w:ascii="Calibri" w:eastAsia="Calibri" w:hAnsi="Calibri" w:cs="Calibri"/>
        <w:sz w:val="22"/>
        <w:lang w:val="en-US"/>
      </w:rPr>
      <w:t>press</w:t>
    </w:r>
    <w:r w:rsidRPr="00236EDB">
      <w:rPr>
        <w:rFonts w:ascii="Calibri" w:eastAsia="Calibri" w:hAnsi="Calibri" w:cs="Calibri"/>
        <w:sz w:val="22"/>
        <w:lang w:val="en-US"/>
      </w:rPr>
      <w:t>@</w:t>
    </w:r>
    <w:r>
      <w:rPr>
        <w:rFonts w:ascii="Calibri" w:eastAsia="Calibri" w:hAnsi="Calibri" w:cs="Calibri"/>
        <w:sz w:val="22"/>
        <w:lang w:val="en-US"/>
      </w:rPr>
      <w:t>mera</w:t>
    </w:r>
    <w:r w:rsidRPr="00236EDB">
      <w:rPr>
        <w:rFonts w:ascii="Calibri" w:eastAsia="Calibri" w:hAnsi="Calibri" w:cs="Calibri"/>
        <w:sz w:val="22"/>
        <w:lang w:val="en-US"/>
      </w:rPr>
      <w:t>25.</w:t>
    </w:r>
    <w:r w:rsidRPr="00A171A7">
      <w:rPr>
        <w:rFonts w:ascii="Calibri" w:eastAsia="Calibri" w:hAnsi="Calibri" w:cs="Calibri"/>
        <w:sz w:val="22"/>
        <w:lang w:val="en-US"/>
      </w:rPr>
      <w:t>org</w:t>
    </w:r>
    <w:r w:rsidRPr="00236EDB">
      <w:rPr>
        <w:rFonts w:ascii="Calibri" w:eastAsia="Calibri" w:hAnsi="Calibri" w:cs="Calibri"/>
        <w:sz w:val="22"/>
        <w:lang w:val="en-US"/>
      </w:rPr>
      <w:t xml:space="preserve"> </w:t>
    </w:r>
    <w:r>
      <w:rPr>
        <w:rFonts w:ascii="Calibri" w:eastAsia="Calibri" w:hAnsi="Calibri" w:cs="Calibri"/>
        <w:sz w:val="22"/>
        <w:lang w:val="en-US"/>
      </w:rPr>
      <w:t>gr</w:t>
    </w:r>
  </w:p>
  <w:p w14:paraId="6CE4B227" w14:textId="77777777" w:rsidR="00236EDB" w:rsidRPr="00236EDB" w:rsidRDefault="00236ED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9513F" w14:textId="77777777" w:rsidR="006F38D7" w:rsidRDefault="006F38D7" w:rsidP="00236EDB">
      <w:pPr>
        <w:spacing w:after="0" w:line="240" w:lineRule="auto"/>
      </w:pPr>
      <w:r>
        <w:separator/>
      </w:r>
    </w:p>
  </w:footnote>
  <w:footnote w:type="continuationSeparator" w:id="0">
    <w:p w14:paraId="0A2F55BE" w14:textId="77777777" w:rsidR="006F38D7" w:rsidRDefault="006F38D7" w:rsidP="00236E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82C"/>
    <w:rsid w:val="00044392"/>
    <w:rsid w:val="0008734F"/>
    <w:rsid w:val="000B3228"/>
    <w:rsid w:val="000C1DE9"/>
    <w:rsid w:val="000D7806"/>
    <w:rsid w:val="001F32FE"/>
    <w:rsid w:val="002265C0"/>
    <w:rsid w:val="00236EDB"/>
    <w:rsid w:val="002F026E"/>
    <w:rsid w:val="002F3607"/>
    <w:rsid w:val="0050232B"/>
    <w:rsid w:val="00564CAB"/>
    <w:rsid w:val="00577DAA"/>
    <w:rsid w:val="006F38D7"/>
    <w:rsid w:val="0070424E"/>
    <w:rsid w:val="00906703"/>
    <w:rsid w:val="00945766"/>
    <w:rsid w:val="0096178B"/>
    <w:rsid w:val="00982063"/>
    <w:rsid w:val="00A171A7"/>
    <w:rsid w:val="00AF2110"/>
    <w:rsid w:val="00AF6C36"/>
    <w:rsid w:val="00BC760E"/>
    <w:rsid w:val="00CA3629"/>
    <w:rsid w:val="00CE19D5"/>
    <w:rsid w:val="00D252FA"/>
    <w:rsid w:val="00E227A9"/>
    <w:rsid w:val="00E335E7"/>
    <w:rsid w:val="00E90DEC"/>
    <w:rsid w:val="00F0682C"/>
    <w:rsid w:val="00F74A30"/>
    <w:rsid w:val="00FE4A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D193"/>
  <w15:docId w15:val="{B44E7AAF-39F5-4EE1-9431-B2947832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55" w:line="24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110"/>
    <w:rPr>
      <w:color w:val="0563C1" w:themeColor="hyperlink"/>
      <w:u w:val="single"/>
    </w:rPr>
  </w:style>
  <w:style w:type="character" w:styleId="UnresolvedMention">
    <w:name w:val="Unresolved Mention"/>
    <w:basedOn w:val="DefaultParagraphFont"/>
    <w:uiPriority w:val="99"/>
    <w:semiHidden/>
    <w:unhideWhenUsed/>
    <w:rsid w:val="00AF2110"/>
    <w:rPr>
      <w:color w:val="605E5C"/>
      <w:shd w:val="clear" w:color="auto" w:fill="E1DFDD"/>
    </w:rPr>
  </w:style>
  <w:style w:type="character" w:styleId="FollowedHyperlink">
    <w:name w:val="FollowedHyperlink"/>
    <w:basedOn w:val="DefaultParagraphFont"/>
    <w:uiPriority w:val="99"/>
    <w:semiHidden/>
    <w:unhideWhenUsed/>
    <w:rsid w:val="00AF2110"/>
    <w:rPr>
      <w:color w:val="954F72" w:themeColor="followedHyperlink"/>
      <w:u w:val="single"/>
    </w:rPr>
  </w:style>
  <w:style w:type="paragraph" w:styleId="Header">
    <w:name w:val="header"/>
    <w:basedOn w:val="Normal"/>
    <w:link w:val="HeaderChar"/>
    <w:uiPriority w:val="99"/>
    <w:unhideWhenUsed/>
    <w:rsid w:val="00236E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6EDB"/>
    <w:rPr>
      <w:rFonts w:ascii="Arial" w:eastAsia="Arial" w:hAnsi="Arial" w:cs="Arial"/>
      <w:color w:val="000000"/>
      <w:sz w:val="24"/>
    </w:rPr>
  </w:style>
  <w:style w:type="paragraph" w:styleId="Footer">
    <w:name w:val="footer"/>
    <w:basedOn w:val="Normal"/>
    <w:link w:val="FooterChar"/>
    <w:uiPriority w:val="99"/>
    <w:unhideWhenUsed/>
    <w:rsid w:val="00236E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6EDB"/>
    <w:rPr>
      <w:rFonts w:ascii="Arial" w:eastAsia="Arial" w:hAnsi="Arial" w:cs="Arial"/>
      <w:color w:val="000000"/>
      <w:sz w:val="24"/>
    </w:rPr>
  </w:style>
  <w:style w:type="character" w:customStyle="1" w:styleId="5yl5">
    <w:name w:val="_5yl5"/>
    <w:basedOn w:val="DefaultParagraphFont"/>
    <w:rsid w:val="001F32FE"/>
  </w:style>
  <w:style w:type="paragraph" w:styleId="NormalWeb">
    <w:name w:val="Normal (Web)"/>
    <w:basedOn w:val="Normal"/>
    <w:uiPriority w:val="99"/>
    <w:semiHidden/>
    <w:unhideWhenUsed/>
    <w:rsid w:val="00AF6C36"/>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19845">
      <w:bodyDiv w:val="1"/>
      <w:marLeft w:val="0"/>
      <w:marRight w:val="0"/>
      <w:marTop w:val="0"/>
      <w:marBottom w:val="0"/>
      <w:divBdr>
        <w:top w:val="none" w:sz="0" w:space="0" w:color="auto"/>
        <w:left w:val="none" w:sz="0" w:space="0" w:color="auto"/>
        <w:bottom w:val="none" w:sz="0" w:space="0" w:color="auto"/>
        <w:right w:val="none" w:sz="0" w:space="0" w:color="auto"/>
      </w:divBdr>
    </w:div>
    <w:div w:id="102282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9T12:17:57.519"/>
    </inkml:context>
    <inkml:brush xml:id="br0">
      <inkml:brushProperty name="width" value="0.05" units="cm"/>
      <inkml:brushProperty name="height" value="0.05" units="cm"/>
    </inkml:brush>
  </inkml:definitions>
  <inkml:trace contextRef="#ctx0" brushRef="#br0">45 4 2146,'-3'0'2215,"-7"0"-1483,10-1-680,-1 1 0,0-1 0,0 1 0,0 0 0,0 0 0,0-1 0,0 1 0,0 0 0,0 0 0,0 0 0,0 0 0,1 0 0,-1 0 0,0 0 0,0 0 0,0 1 0,0-1 0,0 0 0,0 0 0,0 1 0,0-1 0,0 1 0,1-1 0,-1 1 0,0-1 0,0 1 0,1-1 0,-1 1 0,0 0 0,1-1 0,-1 1 0,0 0 0,1 0 0,-1-1 0,1 1 0,-1 0-1,1 0 1,0 0 0,-1 0 0,1 0 0,0 0 0,0-1 0,-1 1 0,1 0 0,0 0 0,0 1-52,0-2-5,0 0 58,0 0 33,0 0-38,0 0-117,0 0-102,0 0 27,10 1-2371,-3 4-1483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9T12:00:50.602"/>
    </inkml:context>
    <inkml:brush xml:id="br0">
      <inkml:brushProperty name="width" value="0.05" units="cm"/>
      <inkml:brushProperty name="height" value="0.05" units="cm"/>
    </inkml:brush>
  </inkml:definitions>
  <inkml:trace contextRef="#ctx0" brushRef="#br0">1 1 2466,'0'0'3588,"0"0"-3812,0 0-97,0 0 289,0 0-224,0 0-897,0 0-993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1-29T12:00:48.698"/>
    </inkml:context>
    <inkml:brush xml:id="br0">
      <inkml:brushProperty name="width" value="0.05" units="cm"/>
      <inkml:brushProperty name="height" value="0.05" units="cm"/>
    </inkml:brush>
  </inkml:definitions>
  <inkml:trace contextRef="#ctx0" brushRef="#br0">11 1 3203,'0'12'3299,"0"1"-160,0-4-1954,-7-9 0,7 3-512,-4-3-289,4 0 33,0 0-225,0 0-192,0 0-128,0 0-353,0 0-223,0 0-449,11-16-1154,-5-5-2433</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62A6B1-AF34-4FA7-ADC0-E17B10361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843</Characters>
  <Application>Microsoft Office Word</Application>
  <DocSecurity>0</DocSecurity>
  <Lines>7</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spi_der</dc:creator>
  <cp:keywords/>
  <cp:lastModifiedBy>Nikos Karabasis</cp:lastModifiedBy>
  <cp:revision>2</cp:revision>
  <cp:lastPrinted>2019-01-25T10:40:00Z</cp:lastPrinted>
  <dcterms:created xsi:type="dcterms:W3CDTF">2019-11-22T08:53:00Z</dcterms:created>
  <dcterms:modified xsi:type="dcterms:W3CDTF">2019-11-22T08:53:00Z</dcterms:modified>
</cp:coreProperties>
</file>