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Pr="00FC3CA0" w:rsidRDefault="00826932" w:rsidP="00FC3CA0">
      <w:pPr>
        <w:spacing w:after="0" w:line="240" w:lineRule="auto"/>
        <w:ind w:firstLine="720"/>
        <w:rPr>
          <w:rFonts w:eastAsia="Times New Roman" w:cs="Arial"/>
          <w:color w:val="222222"/>
          <w:szCs w:val="24"/>
        </w:rPr>
      </w:pPr>
    </w:p>
    <w:p w14:paraId="1C746BA7" w14:textId="77777777" w:rsidR="00CE5691" w:rsidRDefault="00CE5691" w:rsidP="00CE5691">
      <w:pPr>
        <w:spacing w:after="0" w:line="240" w:lineRule="auto"/>
        <w:ind w:firstLine="720"/>
        <w:rPr>
          <w:rFonts w:eastAsia="Times New Roman" w:cs="Arial"/>
          <w:color w:val="222222"/>
          <w:szCs w:val="24"/>
        </w:rPr>
      </w:pPr>
    </w:p>
    <w:p w14:paraId="06B1978C" w14:textId="77777777" w:rsidR="00EF40C3" w:rsidRPr="00EF40C3" w:rsidRDefault="00EF40C3" w:rsidP="00EF40C3">
      <w:pPr>
        <w:spacing w:after="0" w:line="240" w:lineRule="auto"/>
        <w:ind w:firstLine="720"/>
        <w:rPr>
          <w:rFonts w:eastAsia="Times New Roman" w:cs="Arial"/>
          <w:b/>
          <w:bCs/>
          <w:color w:val="222222"/>
          <w:sz w:val="28"/>
          <w:szCs w:val="28"/>
        </w:rPr>
      </w:pPr>
      <w:r w:rsidRPr="00EF40C3">
        <w:rPr>
          <w:rFonts w:eastAsia="Times New Roman" w:cs="Arial"/>
          <w:b/>
          <w:bCs/>
          <w:color w:val="222222"/>
          <w:sz w:val="28"/>
          <w:szCs w:val="28"/>
        </w:rPr>
        <w:t>Το χρέος της Ευρωπαϊκής Ένωσης στον Αμαζόνιο</w:t>
      </w:r>
    </w:p>
    <w:p w14:paraId="660F9399" w14:textId="77777777" w:rsidR="00EF40C3" w:rsidRPr="00EF40C3" w:rsidRDefault="00EF40C3" w:rsidP="00EF40C3">
      <w:pPr>
        <w:spacing w:after="0" w:line="240" w:lineRule="auto"/>
        <w:rPr>
          <w:rFonts w:eastAsia="Times New Roman" w:cs="Arial"/>
          <w:color w:val="313131"/>
          <w:sz w:val="20"/>
        </w:rPr>
      </w:pPr>
    </w:p>
    <w:p w14:paraId="3D82A6CC" w14:textId="77777777" w:rsidR="00EF40C3" w:rsidRDefault="00EF40C3" w:rsidP="00EF40C3">
      <w:pPr>
        <w:spacing w:after="0" w:line="240" w:lineRule="auto"/>
        <w:ind w:firstLine="720"/>
        <w:rPr>
          <w:rFonts w:eastAsia="Times New Roman" w:cs="Arial"/>
          <w:color w:val="222222"/>
          <w:szCs w:val="24"/>
        </w:rPr>
      </w:pPr>
    </w:p>
    <w:p w14:paraId="040FE711" w14:textId="77777777" w:rsidR="00EF40C3" w:rsidRDefault="00EF40C3" w:rsidP="00EF40C3">
      <w:pPr>
        <w:spacing w:after="0" w:line="240" w:lineRule="auto"/>
        <w:ind w:firstLine="720"/>
        <w:rPr>
          <w:rFonts w:eastAsia="Times New Roman" w:cs="Arial"/>
          <w:color w:val="222222"/>
          <w:szCs w:val="24"/>
        </w:rPr>
      </w:pPr>
    </w:p>
    <w:p w14:paraId="7E9E4831" w14:textId="5845AD22"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Ως DiEM25/ΜέΡΑ25 απαιτούμε από την Ευρωπαϊκή Ένωση να παγώσει άμεσα τη συμφωνία ΕΕ-Mercosur. Είναι απολύτως αδιανόητο να συνάπτει η Ευρώπη συνεργασία με χώρες που ενεργούν ενάντια στο μέλλον της ανθρωπότητας. Τα σχέδια του Προέδρου Bolsonaro δείχνουν ότι δεν έχουμε να κάνουμε με μια κυρίαρχη χώρα που αντιμετωπίζει μια καταστροφή που προκλήθηκε από τη φύση, αλλά με την προαποφασισμένη εκτέλεση ενός σχεδίου ανθρώπινης σύλληψης με την υποστήριξη των Βραζιλιάνικων αρχών στο ανώτατό τους επίπεδο.</w:t>
      </w:r>
    </w:p>
    <w:p w14:paraId="19448A6C" w14:textId="77777777" w:rsidR="00EF40C3" w:rsidRPr="00EF40C3" w:rsidRDefault="00EF40C3" w:rsidP="00EF40C3">
      <w:pPr>
        <w:spacing w:after="0" w:line="240" w:lineRule="auto"/>
        <w:ind w:firstLine="720"/>
        <w:rPr>
          <w:rFonts w:eastAsia="Times New Roman" w:cs="Arial"/>
          <w:color w:val="222222"/>
          <w:szCs w:val="24"/>
        </w:rPr>
      </w:pPr>
    </w:p>
    <w:p w14:paraId="757F0635"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Η Βραζιλία δεν είναι αξιόπιστος εμπορικός εταίρος και η σημερινή της ηγεσία αποτελεί απειλή για το μέλλον του πλανήτη. Το νεοεκλεγέν Ευρωπαϊκό Κοινοβούλιο πρέπει να ασκήσει όλες τις εξουσίες του για να υπερασπιστεί την παγκόσμια και κοινή φυσική μας κληρονομιά. Η αδράνεια δεν αποτελεί επιλογή, δεδομένης της ευθύνης που φέρει: πρέπει να ενεργήσει αμέσως.</w:t>
      </w:r>
    </w:p>
    <w:p w14:paraId="251E0934" w14:textId="77777777" w:rsidR="00EF40C3" w:rsidRPr="00EF40C3" w:rsidRDefault="00EF40C3" w:rsidP="00EF40C3">
      <w:pPr>
        <w:spacing w:after="0" w:line="240" w:lineRule="auto"/>
        <w:ind w:firstLine="720"/>
        <w:rPr>
          <w:rFonts w:eastAsia="Times New Roman" w:cs="Arial"/>
          <w:color w:val="222222"/>
          <w:szCs w:val="24"/>
        </w:rPr>
      </w:pPr>
    </w:p>
    <w:p w14:paraId="0C53E3BD"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Το DiEM25/ΜέΡΑ25 ορίζει στις αρχές της ΕΕ ως προθεσμία τις 26 Αυγούστου για να ανταποκριθούν σε αυτήν την παγκόσμια κατακραυγή και:</w:t>
      </w:r>
    </w:p>
    <w:p w14:paraId="095486F5" w14:textId="77777777" w:rsidR="00EF40C3" w:rsidRPr="00EF40C3" w:rsidRDefault="00EF40C3" w:rsidP="00EF40C3">
      <w:pPr>
        <w:spacing w:after="0" w:line="240" w:lineRule="auto"/>
        <w:ind w:firstLine="720"/>
        <w:rPr>
          <w:rFonts w:eastAsia="Times New Roman" w:cs="Arial"/>
          <w:color w:val="222222"/>
          <w:szCs w:val="24"/>
        </w:rPr>
      </w:pPr>
    </w:p>
    <w:p w14:paraId="0ACA0873"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 να εκδώσουν ανακοίνωση σύμφωνα με την οποία η εμπορική συμφωνία ΕΕ – Mercosur αναστέλλεται επ’ αόριστον, λόγω των εγκλημάτων κατά του περιβάλλοντος που διαπράττουν οι αρχές της Βραζιλίας.</w:t>
      </w:r>
    </w:p>
    <w:p w14:paraId="03B2D409"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 να εξετάσουν το ενδεχόμενο οικονομικών κυρώσεων κατά της Βραζιλίας.</w:t>
      </w:r>
    </w:p>
    <w:p w14:paraId="7E7D0FD8"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 να προτρέψουν τους υπόλοιπους εμπορικούς εταίρους της Mercosur να αναλάβουν άμεση δράση για να μετριαστεί η περιβαλλοντική τραγωδία που αντιμετωπίζει ο Αμαζόνιος.</w:t>
      </w:r>
    </w:p>
    <w:p w14:paraId="1ED5C29D"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 να προγραμματίσουν ειδική συνεδρίαση σχετικά με τη Βραζιλία στην επόμενη Ολομέλεια της ΕΕ, προσκαλώντας αυτόχθονες ηγέτες και περιβαλλοντικούς εμπειρογνώμονες για να αξιολογήσουν την καταστροφή που προκλήθηκε στον Αμαζόνιο, τις στρατηγικές μετριασμού της που πρέπει να εφαρμοστούν και τους τρόπους συνεργασίας των πολιτών της ΕΕ για την αντιστροφή της.</w:t>
      </w:r>
    </w:p>
    <w:p w14:paraId="0997BF4E" w14:textId="77777777" w:rsidR="00EF40C3" w:rsidRPr="00EF40C3" w:rsidRDefault="00EF40C3" w:rsidP="00EF40C3">
      <w:pPr>
        <w:spacing w:after="0" w:line="240" w:lineRule="auto"/>
        <w:ind w:firstLine="720"/>
        <w:rPr>
          <w:rFonts w:eastAsia="Times New Roman" w:cs="Arial"/>
          <w:color w:val="222222"/>
          <w:szCs w:val="24"/>
        </w:rPr>
      </w:pPr>
    </w:p>
    <w:p w14:paraId="1D92C4A4" w14:textId="77777777" w:rsidR="00EF40C3" w:rsidRPr="00EF40C3"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Σε αλληλεγγύη με τον λαό της Βραζιλίας, ιδιαίτερα με τους αυτόχθονες λαούς των οποίων η εστία φλέγεται: η Ευρώπη πρέπει να ενεργήσει χωρίς καθυστέρηση.</w:t>
      </w:r>
    </w:p>
    <w:p w14:paraId="228E8EFD" w14:textId="77777777" w:rsidR="00EF40C3" w:rsidRPr="00EF40C3" w:rsidRDefault="00EF40C3" w:rsidP="00EF40C3">
      <w:pPr>
        <w:spacing w:after="0" w:line="240" w:lineRule="auto"/>
        <w:ind w:firstLine="720"/>
        <w:rPr>
          <w:rFonts w:eastAsia="Times New Roman" w:cs="Arial"/>
          <w:color w:val="222222"/>
          <w:szCs w:val="24"/>
        </w:rPr>
      </w:pPr>
    </w:p>
    <w:p w14:paraId="51F5692C" w14:textId="77777777" w:rsidR="002845D5"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 xml:space="preserve">Ως προς την Ελλάδα συγκεκριμένα, οι Έλληνες πολίτες βλέπουν στον Αμαζόνιο σκηνές από το μέλλον που, τηρουμένων των αναλογιών, επιφυλάσσεται και στη χώρα τους δεδομένων των προθέσεων και προτεραιοτήτων των κυβερνώντων. Μητσοτάκης και Bolsonaro μοιράζονται το ίδιο πάθος για την «ανάπτυξη» πάση θυσία —περιβαλλοντική, δικαιωματική, ανθρώπινη— και, υπορρήτως, την ίδια επίγνωση για το τι «την εμποδίζει». </w:t>
      </w:r>
    </w:p>
    <w:p w14:paraId="31934135" w14:textId="77777777" w:rsidR="002845D5" w:rsidRDefault="002845D5" w:rsidP="00EF40C3">
      <w:pPr>
        <w:spacing w:after="0" w:line="240" w:lineRule="auto"/>
        <w:ind w:firstLine="720"/>
        <w:rPr>
          <w:rFonts w:eastAsia="Times New Roman" w:cs="Arial"/>
          <w:color w:val="222222"/>
          <w:szCs w:val="24"/>
        </w:rPr>
      </w:pPr>
    </w:p>
    <w:p w14:paraId="267550C6" w14:textId="4ED08BE2" w:rsidR="00FC3CA0" w:rsidRDefault="00EF40C3" w:rsidP="00EF40C3">
      <w:pPr>
        <w:spacing w:after="0" w:line="240" w:lineRule="auto"/>
        <w:ind w:firstLine="720"/>
        <w:rPr>
          <w:rFonts w:eastAsia="Times New Roman" w:cs="Arial"/>
          <w:color w:val="222222"/>
          <w:szCs w:val="24"/>
        </w:rPr>
      </w:pPr>
      <w:r w:rsidRPr="00EF40C3">
        <w:rPr>
          <w:rFonts w:eastAsia="Times New Roman" w:cs="Arial"/>
          <w:color w:val="222222"/>
          <w:szCs w:val="24"/>
        </w:rPr>
        <w:t>Βλέπουμε τα προεόρτια στις συγκινητικές διακηρύξεις της νέας κυβέρνησης Μητσοτάκη ενάντια στην κλιματική αλλαγή, με το παράλληλο ξεδίπλωμα των πιο περιβαλλοντοβόρων σχεδίων για τις εξορύξεις στη Χαλκιδική, στην Ήπειρο, στη θάλασσα, παντού.</w:t>
      </w:r>
    </w:p>
    <w:sectPr w:rsidR="00FC3CA0">
      <w:footerReference w:type="default" r:id="rId9"/>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C0CA" w14:textId="77777777" w:rsidR="00F8396F" w:rsidRDefault="00F8396F">
      <w:pPr>
        <w:spacing w:after="0" w:line="240" w:lineRule="auto"/>
      </w:pPr>
      <w:r>
        <w:separator/>
      </w:r>
    </w:p>
  </w:endnote>
  <w:endnote w:type="continuationSeparator" w:id="0">
    <w:p w14:paraId="68401E45" w14:textId="77777777" w:rsidR="00F8396F" w:rsidRDefault="00F8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1BBEBF97" w:rsidR="00826932" w:rsidRDefault="000517DC">
    <w:pPr>
      <w:spacing w:after="9" w:line="249" w:lineRule="auto"/>
      <w:ind w:left="-5" w:right="5198" w:hanging="10"/>
      <w:rPr>
        <w:rFonts w:ascii="Calibri" w:eastAsia="Calibri" w:hAnsi="Calibri"/>
        <w:sz w:val="22"/>
      </w:rPr>
    </w:pPr>
    <w:r>
      <w:rPr>
        <w:rFonts w:ascii="Calibri" w:eastAsia="Calibri" w:hAnsi="Calibri"/>
        <w:sz w:val="22"/>
      </w:rPr>
      <w:t>Μαυροματα</w:t>
    </w:r>
    <w:r w:rsidR="00F2543C">
      <w:rPr>
        <w:rFonts w:ascii="Calibri" w:eastAsia="Calibri" w:hAnsi="Calibri"/>
        <w:sz w:val="22"/>
      </w:rPr>
      <w:t>ίω</w:t>
    </w:r>
    <w:r>
      <w:rPr>
        <w:rFonts w:ascii="Calibri" w:eastAsia="Calibri" w:hAnsi="Calibri"/>
        <w:sz w:val="22"/>
      </w:rPr>
      <w:t>ν 15</w:t>
    </w:r>
    <w:r w:rsidR="00337A4F">
      <w:rPr>
        <w:rFonts w:ascii="Calibri" w:eastAsia="Calibri" w:hAnsi="Calibri"/>
        <w:sz w:val="22"/>
      </w:rPr>
      <w:t xml:space="preserve">, Αθήνα </w:t>
    </w:r>
    <w:r w:rsidR="00337A4F">
      <w:rPr>
        <w:rFonts w:ascii="Calibri" w:eastAsia="Calibri" w:hAnsi="Calibri"/>
        <w:b/>
        <w:sz w:val="22"/>
      </w:rPr>
      <w:t>τηλ</w:t>
    </w:r>
    <w:r w:rsidR="00337A4F">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719F" w14:textId="77777777" w:rsidR="00F8396F" w:rsidRDefault="00F8396F">
      <w:pPr>
        <w:spacing w:after="0" w:line="240" w:lineRule="auto"/>
      </w:pPr>
      <w:r>
        <w:separator/>
      </w:r>
    </w:p>
  </w:footnote>
  <w:footnote w:type="continuationSeparator" w:id="0">
    <w:p w14:paraId="6D72EA92" w14:textId="77777777" w:rsidR="00F8396F" w:rsidRDefault="00F83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0517DC"/>
    <w:rsid w:val="00110BBF"/>
    <w:rsid w:val="0015752E"/>
    <w:rsid w:val="00187C56"/>
    <w:rsid w:val="001957B7"/>
    <w:rsid w:val="001C6236"/>
    <w:rsid w:val="001F70C2"/>
    <w:rsid w:val="00235D70"/>
    <w:rsid w:val="00283BD2"/>
    <w:rsid w:val="002845D5"/>
    <w:rsid w:val="003073C6"/>
    <w:rsid w:val="00337A4F"/>
    <w:rsid w:val="003B55C8"/>
    <w:rsid w:val="004B2BC8"/>
    <w:rsid w:val="004D24EA"/>
    <w:rsid w:val="004E1830"/>
    <w:rsid w:val="0055678D"/>
    <w:rsid w:val="00566946"/>
    <w:rsid w:val="00573DFE"/>
    <w:rsid w:val="005A5673"/>
    <w:rsid w:val="00602A12"/>
    <w:rsid w:val="0067593B"/>
    <w:rsid w:val="006B7CDC"/>
    <w:rsid w:val="006D4B5F"/>
    <w:rsid w:val="00703A39"/>
    <w:rsid w:val="00725F19"/>
    <w:rsid w:val="00826932"/>
    <w:rsid w:val="008629F4"/>
    <w:rsid w:val="00867847"/>
    <w:rsid w:val="008E0E66"/>
    <w:rsid w:val="0093495D"/>
    <w:rsid w:val="00976BFA"/>
    <w:rsid w:val="00995523"/>
    <w:rsid w:val="009D5225"/>
    <w:rsid w:val="00A230F9"/>
    <w:rsid w:val="00A36F16"/>
    <w:rsid w:val="00A5222C"/>
    <w:rsid w:val="00A76188"/>
    <w:rsid w:val="00AD21EE"/>
    <w:rsid w:val="00AE46DE"/>
    <w:rsid w:val="00B17784"/>
    <w:rsid w:val="00B65FC9"/>
    <w:rsid w:val="00BD5755"/>
    <w:rsid w:val="00C00B41"/>
    <w:rsid w:val="00C673B7"/>
    <w:rsid w:val="00CE5691"/>
    <w:rsid w:val="00D37290"/>
    <w:rsid w:val="00D70750"/>
    <w:rsid w:val="00D7140B"/>
    <w:rsid w:val="00DE4FE0"/>
    <w:rsid w:val="00EB6396"/>
    <w:rsid w:val="00EF40C3"/>
    <w:rsid w:val="00F2543C"/>
    <w:rsid w:val="00F8396F"/>
    <w:rsid w:val="00F87630"/>
    <w:rsid w:val="00FC3CA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1">
    <w:name w:val="Βασικό1"/>
    <w:rsid w:val="0067593B"/>
    <w:pPr>
      <w:spacing w:before="100" w:beforeAutospacing="1" w:after="100" w:afterAutospacing="1" w:line="244" w:lineRule="auto"/>
    </w:pPr>
    <w:rPr>
      <w:rFonts w:ascii="Arial" w:eastAsia="Times New Roman" w:hAnsi="Arial" w:cs="Arial"/>
      <w:color w:val="000000"/>
      <w:sz w:val="24"/>
      <w:szCs w:val="24"/>
    </w:rPr>
  </w:style>
  <w:style w:type="character" w:customStyle="1" w:styleId="15">
    <w:name w:val="15"/>
    <w:basedOn w:val="DefaultParagraphFont"/>
    <w:rsid w:val="0067593B"/>
    <w:rPr>
      <w:rFonts w:ascii="Calibri" w:hAnsi="Calibri" w:cs="Calibri" w:hint="default"/>
    </w:rPr>
  </w:style>
  <w:style w:type="character" w:customStyle="1" w:styleId="m6175123660141382394gmail-m1654119913809967028gmail-m7662969469144046335gmail-il">
    <w:name w:val="m_6175123660141382394gmail-m_1654119913809967028gmail-m_7662969469144046335gmail-il"/>
    <w:basedOn w:val="DefaultParagraphFont"/>
    <w:rsid w:val="001F70C2"/>
  </w:style>
  <w:style w:type="paragraph" w:customStyle="1" w:styleId="Standard">
    <w:name w:val="Standard"/>
    <w:rsid w:val="00AD21EE"/>
    <w:pPr>
      <w:suppressAutoHyphens/>
      <w:autoSpaceDN w:val="0"/>
      <w:textAlignment w:val="baseline"/>
    </w:pPr>
    <w:rPr>
      <w:rFonts w:ascii="Calibri" w:eastAsia="SimSun" w:hAnsi="Calibri" w:cs="F"/>
      <w:kern w:val="3"/>
      <w:sz w:val="22"/>
      <w:szCs w:val="22"/>
      <w:lang w:eastAsia="en-US"/>
    </w:rPr>
  </w:style>
  <w:style w:type="character" w:customStyle="1" w:styleId="m6889115571358093303m2359877780106356528m-2610152738087918517m4693223611770522646m-4267969822154739326m8566468874235221285gmail-s1">
    <w:name w:val="m_6889115571358093303m_2359877780106356528m_-2610152738087918517m_4693223611770522646m_-4267969822154739326m_8566468874235221285gmail-s1"/>
    <w:basedOn w:val="DefaultParagraphFont"/>
    <w:rsid w:val="00EF40C3"/>
  </w:style>
  <w:style w:type="character" w:customStyle="1" w:styleId="m6889115571358093303m2359877780106356528m-2610152738087918517m4693223611770522646m-4267969822154739326m8566468874235221285gmail-apple-converted-space">
    <w:name w:val="m_6889115571358093303m_2359877780106356528m_-2610152738087918517m_4693223611770522646m_-4267969822154739326m_8566468874235221285gmail-apple-converted-space"/>
    <w:basedOn w:val="DefaultParagraphFont"/>
    <w:rsid w:val="00EF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2232">
      <w:bodyDiv w:val="1"/>
      <w:marLeft w:val="0"/>
      <w:marRight w:val="0"/>
      <w:marTop w:val="0"/>
      <w:marBottom w:val="0"/>
      <w:divBdr>
        <w:top w:val="none" w:sz="0" w:space="0" w:color="auto"/>
        <w:left w:val="none" w:sz="0" w:space="0" w:color="auto"/>
        <w:bottom w:val="none" w:sz="0" w:space="0" w:color="auto"/>
        <w:right w:val="none" w:sz="0" w:space="0" w:color="auto"/>
      </w:divBdr>
    </w:div>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4511909">
      <w:bodyDiv w:val="1"/>
      <w:marLeft w:val="0"/>
      <w:marRight w:val="0"/>
      <w:marTop w:val="0"/>
      <w:marBottom w:val="0"/>
      <w:divBdr>
        <w:top w:val="none" w:sz="0" w:space="0" w:color="auto"/>
        <w:left w:val="none" w:sz="0" w:space="0" w:color="auto"/>
        <w:bottom w:val="none" w:sz="0" w:space="0" w:color="auto"/>
        <w:right w:val="none" w:sz="0" w:space="0" w:color="auto"/>
      </w:divBdr>
      <w:divsChild>
        <w:div w:id="1126506460">
          <w:marLeft w:val="0"/>
          <w:marRight w:val="0"/>
          <w:marTop w:val="0"/>
          <w:marBottom w:val="0"/>
          <w:divBdr>
            <w:top w:val="none" w:sz="0" w:space="0" w:color="auto"/>
            <w:left w:val="none" w:sz="0" w:space="0" w:color="auto"/>
            <w:bottom w:val="none" w:sz="0" w:space="0" w:color="auto"/>
            <w:right w:val="none" w:sz="0" w:space="0" w:color="auto"/>
          </w:divBdr>
        </w:div>
        <w:div w:id="1153330369">
          <w:marLeft w:val="0"/>
          <w:marRight w:val="0"/>
          <w:marTop w:val="0"/>
          <w:marBottom w:val="0"/>
          <w:divBdr>
            <w:top w:val="none" w:sz="0" w:space="0" w:color="auto"/>
            <w:left w:val="none" w:sz="0" w:space="0" w:color="auto"/>
            <w:bottom w:val="none" w:sz="0" w:space="0" w:color="auto"/>
            <w:right w:val="none" w:sz="0" w:space="0" w:color="auto"/>
          </w:divBdr>
        </w:div>
        <w:div w:id="1337810218">
          <w:marLeft w:val="0"/>
          <w:marRight w:val="0"/>
          <w:marTop w:val="0"/>
          <w:marBottom w:val="0"/>
          <w:divBdr>
            <w:top w:val="none" w:sz="0" w:space="0" w:color="auto"/>
            <w:left w:val="none" w:sz="0" w:space="0" w:color="auto"/>
            <w:bottom w:val="none" w:sz="0" w:space="0" w:color="auto"/>
            <w:right w:val="none" w:sz="0" w:space="0" w:color="auto"/>
          </w:divBdr>
        </w:div>
        <w:div w:id="1221211894">
          <w:marLeft w:val="0"/>
          <w:marRight w:val="0"/>
          <w:marTop w:val="0"/>
          <w:marBottom w:val="0"/>
          <w:divBdr>
            <w:top w:val="none" w:sz="0" w:space="0" w:color="auto"/>
            <w:left w:val="none" w:sz="0" w:space="0" w:color="auto"/>
            <w:bottom w:val="none" w:sz="0" w:space="0" w:color="auto"/>
            <w:right w:val="none" w:sz="0" w:space="0" w:color="auto"/>
          </w:divBdr>
        </w:div>
        <w:div w:id="1065640276">
          <w:marLeft w:val="0"/>
          <w:marRight w:val="0"/>
          <w:marTop w:val="0"/>
          <w:marBottom w:val="0"/>
          <w:divBdr>
            <w:top w:val="none" w:sz="0" w:space="0" w:color="auto"/>
            <w:left w:val="none" w:sz="0" w:space="0" w:color="auto"/>
            <w:bottom w:val="none" w:sz="0" w:space="0" w:color="auto"/>
            <w:right w:val="none" w:sz="0" w:space="0" w:color="auto"/>
          </w:divBdr>
          <w:divsChild>
            <w:div w:id="200483133">
              <w:marLeft w:val="0"/>
              <w:marRight w:val="0"/>
              <w:marTop w:val="0"/>
              <w:marBottom w:val="0"/>
              <w:divBdr>
                <w:top w:val="none" w:sz="0" w:space="0" w:color="auto"/>
                <w:left w:val="none" w:sz="0" w:space="0" w:color="auto"/>
                <w:bottom w:val="none" w:sz="0" w:space="0" w:color="auto"/>
                <w:right w:val="none" w:sz="0" w:space="0" w:color="auto"/>
              </w:divBdr>
            </w:div>
            <w:div w:id="755711651">
              <w:marLeft w:val="0"/>
              <w:marRight w:val="0"/>
              <w:marTop w:val="0"/>
              <w:marBottom w:val="0"/>
              <w:divBdr>
                <w:top w:val="none" w:sz="0" w:space="0" w:color="auto"/>
                <w:left w:val="none" w:sz="0" w:space="0" w:color="auto"/>
                <w:bottom w:val="none" w:sz="0" w:space="0" w:color="auto"/>
                <w:right w:val="none" w:sz="0" w:space="0" w:color="auto"/>
              </w:divBdr>
            </w:div>
            <w:div w:id="484786373">
              <w:marLeft w:val="0"/>
              <w:marRight w:val="0"/>
              <w:marTop w:val="0"/>
              <w:marBottom w:val="0"/>
              <w:divBdr>
                <w:top w:val="none" w:sz="0" w:space="0" w:color="auto"/>
                <w:left w:val="none" w:sz="0" w:space="0" w:color="auto"/>
                <w:bottom w:val="none" w:sz="0" w:space="0" w:color="auto"/>
                <w:right w:val="none" w:sz="0" w:space="0" w:color="auto"/>
              </w:divBdr>
            </w:div>
            <w:div w:id="1660813557">
              <w:marLeft w:val="0"/>
              <w:marRight w:val="0"/>
              <w:marTop w:val="0"/>
              <w:marBottom w:val="0"/>
              <w:divBdr>
                <w:top w:val="none" w:sz="0" w:space="0" w:color="auto"/>
                <w:left w:val="none" w:sz="0" w:space="0" w:color="auto"/>
                <w:bottom w:val="none" w:sz="0" w:space="0" w:color="auto"/>
                <w:right w:val="none" w:sz="0" w:space="0" w:color="auto"/>
              </w:divBdr>
            </w:div>
            <w:div w:id="990401570">
              <w:marLeft w:val="0"/>
              <w:marRight w:val="0"/>
              <w:marTop w:val="0"/>
              <w:marBottom w:val="0"/>
              <w:divBdr>
                <w:top w:val="none" w:sz="0" w:space="0" w:color="auto"/>
                <w:left w:val="none" w:sz="0" w:space="0" w:color="auto"/>
                <w:bottom w:val="none" w:sz="0" w:space="0" w:color="auto"/>
                <w:right w:val="none" w:sz="0" w:space="0" w:color="auto"/>
              </w:divBdr>
            </w:div>
          </w:divsChild>
        </w:div>
        <w:div w:id="184489247">
          <w:marLeft w:val="0"/>
          <w:marRight w:val="0"/>
          <w:marTop w:val="0"/>
          <w:marBottom w:val="0"/>
          <w:divBdr>
            <w:top w:val="none" w:sz="0" w:space="0" w:color="auto"/>
            <w:left w:val="none" w:sz="0" w:space="0" w:color="auto"/>
            <w:bottom w:val="none" w:sz="0" w:space="0" w:color="auto"/>
            <w:right w:val="none" w:sz="0" w:space="0" w:color="auto"/>
          </w:divBdr>
        </w:div>
        <w:div w:id="1191643809">
          <w:marLeft w:val="0"/>
          <w:marRight w:val="0"/>
          <w:marTop w:val="0"/>
          <w:marBottom w:val="0"/>
          <w:divBdr>
            <w:top w:val="none" w:sz="0" w:space="0" w:color="auto"/>
            <w:left w:val="none" w:sz="0" w:space="0" w:color="auto"/>
            <w:bottom w:val="none" w:sz="0" w:space="0" w:color="auto"/>
            <w:right w:val="none" w:sz="0" w:space="0" w:color="auto"/>
          </w:divBdr>
        </w:div>
        <w:div w:id="1250114848">
          <w:marLeft w:val="0"/>
          <w:marRight w:val="0"/>
          <w:marTop w:val="0"/>
          <w:marBottom w:val="0"/>
          <w:divBdr>
            <w:top w:val="none" w:sz="0" w:space="0" w:color="auto"/>
            <w:left w:val="none" w:sz="0" w:space="0" w:color="auto"/>
            <w:bottom w:val="none" w:sz="0" w:space="0" w:color="auto"/>
            <w:right w:val="none" w:sz="0" w:space="0" w:color="auto"/>
          </w:divBdr>
        </w:div>
      </w:divsChild>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728455325">
      <w:bodyDiv w:val="1"/>
      <w:marLeft w:val="0"/>
      <w:marRight w:val="0"/>
      <w:marTop w:val="0"/>
      <w:marBottom w:val="0"/>
      <w:divBdr>
        <w:top w:val="none" w:sz="0" w:space="0" w:color="auto"/>
        <w:left w:val="none" w:sz="0" w:space="0" w:color="auto"/>
        <w:bottom w:val="none" w:sz="0" w:space="0" w:color="auto"/>
        <w:right w:val="none" w:sz="0" w:space="0" w:color="auto"/>
      </w:divBdr>
    </w:div>
    <w:div w:id="1853642139">
      <w:bodyDiv w:val="1"/>
      <w:marLeft w:val="0"/>
      <w:marRight w:val="0"/>
      <w:marTop w:val="0"/>
      <w:marBottom w:val="0"/>
      <w:divBdr>
        <w:top w:val="none" w:sz="0" w:space="0" w:color="auto"/>
        <w:left w:val="none" w:sz="0" w:space="0" w:color="auto"/>
        <w:bottom w:val="none" w:sz="0" w:space="0" w:color="auto"/>
        <w:right w:val="none" w:sz="0" w:space="0" w:color="auto"/>
      </w:divBdr>
    </w:div>
    <w:div w:id="1883712136">
      <w:bodyDiv w:val="1"/>
      <w:marLeft w:val="0"/>
      <w:marRight w:val="0"/>
      <w:marTop w:val="0"/>
      <w:marBottom w:val="0"/>
      <w:divBdr>
        <w:top w:val="none" w:sz="0" w:space="0" w:color="auto"/>
        <w:left w:val="none" w:sz="0" w:space="0" w:color="auto"/>
        <w:bottom w:val="none" w:sz="0" w:space="0" w:color="auto"/>
        <w:right w:val="none" w:sz="0" w:space="0" w:color="auto"/>
      </w:divBdr>
      <w:divsChild>
        <w:div w:id="837189586">
          <w:marLeft w:val="0"/>
          <w:marRight w:val="0"/>
          <w:marTop w:val="0"/>
          <w:marBottom w:val="0"/>
          <w:divBdr>
            <w:top w:val="none" w:sz="0" w:space="0" w:color="auto"/>
            <w:left w:val="none" w:sz="0" w:space="0" w:color="auto"/>
            <w:bottom w:val="none" w:sz="0" w:space="0" w:color="auto"/>
            <w:right w:val="none" w:sz="0" w:space="0" w:color="auto"/>
          </w:divBdr>
        </w:div>
        <w:div w:id="921528918">
          <w:marLeft w:val="0"/>
          <w:marRight w:val="0"/>
          <w:marTop w:val="0"/>
          <w:marBottom w:val="0"/>
          <w:divBdr>
            <w:top w:val="none" w:sz="0" w:space="0" w:color="auto"/>
            <w:left w:val="none" w:sz="0" w:space="0" w:color="auto"/>
            <w:bottom w:val="none" w:sz="0" w:space="0" w:color="auto"/>
            <w:right w:val="none" w:sz="0" w:space="0" w:color="auto"/>
          </w:divBdr>
        </w:div>
        <w:div w:id="443038406">
          <w:marLeft w:val="0"/>
          <w:marRight w:val="0"/>
          <w:marTop w:val="0"/>
          <w:marBottom w:val="0"/>
          <w:divBdr>
            <w:top w:val="none" w:sz="0" w:space="0" w:color="auto"/>
            <w:left w:val="none" w:sz="0" w:space="0" w:color="auto"/>
            <w:bottom w:val="none" w:sz="0" w:space="0" w:color="auto"/>
            <w:right w:val="none" w:sz="0" w:space="0" w:color="auto"/>
          </w:divBdr>
        </w:div>
        <w:div w:id="1738629910">
          <w:marLeft w:val="0"/>
          <w:marRight w:val="0"/>
          <w:marTop w:val="0"/>
          <w:marBottom w:val="0"/>
          <w:divBdr>
            <w:top w:val="none" w:sz="0" w:space="0" w:color="auto"/>
            <w:left w:val="none" w:sz="0" w:space="0" w:color="auto"/>
            <w:bottom w:val="none" w:sz="0" w:space="0" w:color="auto"/>
            <w:right w:val="none" w:sz="0" w:space="0" w:color="auto"/>
          </w:divBdr>
        </w:div>
        <w:div w:id="1107776764">
          <w:marLeft w:val="0"/>
          <w:marRight w:val="0"/>
          <w:marTop w:val="0"/>
          <w:marBottom w:val="0"/>
          <w:divBdr>
            <w:top w:val="none" w:sz="0" w:space="0" w:color="auto"/>
            <w:left w:val="none" w:sz="0" w:space="0" w:color="auto"/>
            <w:bottom w:val="none" w:sz="0" w:space="0" w:color="auto"/>
            <w:right w:val="none" w:sz="0" w:space="0" w:color="auto"/>
          </w:divBdr>
          <w:divsChild>
            <w:div w:id="1758821493">
              <w:marLeft w:val="0"/>
              <w:marRight w:val="0"/>
              <w:marTop w:val="0"/>
              <w:marBottom w:val="0"/>
              <w:divBdr>
                <w:top w:val="none" w:sz="0" w:space="0" w:color="auto"/>
                <w:left w:val="none" w:sz="0" w:space="0" w:color="auto"/>
                <w:bottom w:val="none" w:sz="0" w:space="0" w:color="auto"/>
                <w:right w:val="none" w:sz="0" w:space="0" w:color="auto"/>
              </w:divBdr>
            </w:div>
            <w:div w:id="1420714940">
              <w:marLeft w:val="0"/>
              <w:marRight w:val="0"/>
              <w:marTop w:val="0"/>
              <w:marBottom w:val="0"/>
              <w:divBdr>
                <w:top w:val="none" w:sz="0" w:space="0" w:color="auto"/>
                <w:left w:val="none" w:sz="0" w:space="0" w:color="auto"/>
                <w:bottom w:val="none" w:sz="0" w:space="0" w:color="auto"/>
                <w:right w:val="none" w:sz="0" w:space="0" w:color="auto"/>
              </w:divBdr>
            </w:div>
            <w:div w:id="983311062">
              <w:marLeft w:val="0"/>
              <w:marRight w:val="0"/>
              <w:marTop w:val="0"/>
              <w:marBottom w:val="0"/>
              <w:divBdr>
                <w:top w:val="none" w:sz="0" w:space="0" w:color="auto"/>
                <w:left w:val="none" w:sz="0" w:space="0" w:color="auto"/>
                <w:bottom w:val="none" w:sz="0" w:space="0" w:color="auto"/>
                <w:right w:val="none" w:sz="0" w:space="0" w:color="auto"/>
              </w:divBdr>
            </w:div>
            <w:div w:id="1981766656">
              <w:marLeft w:val="0"/>
              <w:marRight w:val="0"/>
              <w:marTop w:val="0"/>
              <w:marBottom w:val="0"/>
              <w:divBdr>
                <w:top w:val="none" w:sz="0" w:space="0" w:color="auto"/>
                <w:left w:val="none" w:sz="0" w:space="0" w:color="auto"/>
                <w:bottom w:val="none" w:sz="0" w:space="0" w:color="auto"/>
                <w:right w:val="none" w:sz="0" w:space="0" w:color="auto"/>
              </w:divBdr>
            </w:div>
            <w:div w:id="285964151">
              <w:marLeft w:val="0"/>
              <w:marRight w:val="0"/>
              <w:marTop w:val="0"/>
              <w:marBottom w:val="0"/>
              <w:divBdr>
                <w:top w:val="none" w:sz="0" w:space="0" w:color="auto"/>
                <w:left w:val="none" w:sz="0" w:space="0" w:color="auto"/>
                <w:bottom w:val="none" w:sz="0" w:space="0" w:color="auto"/>
                <w:right w:val="none" w:sz="0" w:space="0" w:color="auto"/>
              </w:divBdr>
            </w:div>
          </w:divsChild>
        </w:div>
        <w:div w:id="1705861224">
          <w:marLeft w:val="0"/>
          <w:marRight w:val="0"/>
          <w:marTop w:val="0"/>
          <w:marBottom w:val="0"/>
          <w:divBdr>
            <w:top w:val="none" w:sz="0" w:space="0" w:color="auto"/>
            <w:left w:val="none" w:sz="0" w:space="0" w:color="auto"/>
            <w:bottom w:val="none" w:sz="0" w:space="0" w:color="auto"/>
            <w:right w:val="none" w:sz="0" w:space="0" w:color="auto"/>
          </w:divBdr>
        </w:div>
        <w:div w:id="363553542">
          <w:marLeft w:val="0"/>
          <w:marRight w:val="0"/>
          <w:marTop w:val="0"/>
          <w:marBottom w:val="0"/>
          <w:divBdr>
            <w:top w:val="none" w:sz="0" w:space="0" w:color="auto"/>
            <w:left w:val="none" w:sz="0" w:space="0" w:color="auto"/>
            <w:bottom w:val="none" w:sz="0" w:space="0" w:color="auto"/>
            <w:right w:val="none" w:sz="0" w:space="0" w:color="auto"/>
          </w:divBdr>
        </w:div>
        <w:div w:id="286276425">
          <w:marLeft w:val="0"/>
          <w:marRight w:val="0"/>
          <w:marTop w:val="0"/>
          <w:marBottom w:val="0"/>
          <w:divBdr>
            <w:top w:val="none" w:sz="0" w:space="0" w:color="auto"/>
            <w:left w:val="none" w:sz="0" w:space="0" w:color="auto"/>
            <w:bottom w:val="none" w:sz="0" w:space="0" w:color="auto"/>
            <w:right w:val="none" w:sz="0" w:space="0" w:color="auto"/>
          </w:divBdr>
        </w:div>
      </w:divsChild>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 w:id="201595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2224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2019-11-22T08:59:00Z</dcterms:created>
  <dcterms:modified xsi:type="dcterms:W3CDTF">2019-11-22T08:59:00Z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